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29D" w:rsidRPr="00D67C36" w:rsidRDefault="00D67C36" w:rsidP="00933202">
      <w:pPr>
        <w:jc w:val="center"/>
        <w:rPr>
          <w:rFonts w:cs="Times New Roman"/>
          <w:b/>
          <w:sz w:val="28"/>
          <w:szCs w:val="28"/>
        </w:rPr>
      </w:pPr>
      <w:r w:rsidRPr="00D67C36">
        <w:rPr>
          <w:rFonts w:cs="Times New Roman"/>
          <w:b/>
          <w:sz w:val="28"/>
          <w:szCs w:val="28"/>
        </w:rPr>
        <w:t>ИНФОРМАЦИЯ</w:t>
      </w:r>
    </w:p>
    <w:p w:rsidR="00D67C36" w:rsidRPr="00D67C36" w:rsidRDefault="00D67C36" w:rsidP="00933202">
      <w:pPr>
        <w:jc w:val="center"/>
        <w:rPr>
          <w:rFonts w:cs="Times New Roman"/>
          <w:b/>
          <w:sz w:val="28"/>
          <w:szCs w:val="28"/>
        </w:rPr>
      </w:pPr>
      <w:r w:rsidRPr="00D67C36">
        <w:rPr>
          <w:rFonts w:cs="Times New Roman"/>
          <w:b/>
          <w:sz w:val="28"/>
          <w:szCs w:val="28"/>
        </w:rPr>
        <w:t>Об исполнении подпункта «г» пункта 5 Перечня поручений Президента Российской Федерации от 18 октября 2017 года № Пр-2107</w:t>
      </w:r>
    </w:p>
    <w:p w:rsidR="00933202" w:rsidRDefault="00933202" w:rsidP="00933202">
      <w:pPr>
        <w:jc w:val="center"/>
        <w:rPr>
          <w:rFonts w:cs="Times New Roman"/>
          <w:sz w:val="28"/>
          <w:szCs w:val="28"/>
        </w:rPr>
      </w:pPr>
      <w:bookmarkStart w:id="0" w:name="_GoBack"/>
      <w:bookmarkEnd w:id="0"/>
    </w:p>
    <w:p w:rsidR="00933202" w:rsidRDefault="00AD729D" w:rsidP="00933202">
      <w:pPr>
        <w:ind w:firstLine="708"/>
        <w:jc w:val="both"/>
        <w:rPr>
          <w:rFonts w:cs="Times New Roman"/>
          <w:sz w:val="28"/>
          <w:szCs w:val="28"/>
        </w:rPr>
      </w:pPr>
      <w:r w:rsidRPr="00AD729D">
        <w:rPr>
          <w:rFonts w:cs="Times New Roman"/>
          <w:sz w:val="28"/>
          <w:szCs w:val="28"/>
        </w:rPr>
        <w:t>Правительство</w:t>
      </w:r>
      <w:r w:rsidR="008F579D">
        <w:rPr>
          <w:rFonts w:cs="Times New Roman"/>
          <w:sz w:val="28"/>
          <w:szCs w:val="28"/>
        </w:rPr>
        <w:t>м</w:t>
      </w:r>
      <w:r w:rsidRPr="00AD729D">
        <w:rPr>
          <w:rFonts w:cs="Times New Roman"/>
          <w:sz w:val="28"/>
          <w:szCs w:val="28"/>
        </w:rPr>
        <w:t xml:space="preserve"> Республики Тыва </w:t>
      </w:r>
      <w:r w:rsidR="008F579D">
        <w:rPr>
          <w:rFonts w:cs="Times New Roman"/>
          <w:sz w:val="28"/>
          <w:szCs w:val="28"/>
        </w:rPr>
        <w:t xml:space="preserve">требования </w:t>
      </w:r>
      <w:r w:rsidRPr="00AD729D">
        <w:rPr>
          <w:rFonts w:cs="Times New Roman"/>
          <w:sz w:val="28"/>
          <w:szCs w:val="28"/>
        </w:rPr>
        <w:t>по соблюдению установленных режимов и ограничений при осуществлении градостроительной и иной деятельности в границах зон затопления и подтопления</w:t>
      </w:r>
      <w:r w:rsidR="00CE0921">
        <w:rPr>
          <w:rFonts w:cs="Times New Roman"/>
          <w:sz w:val="28"/>
          <w:szCs w:val="28"/>
        </w:rPr>
        <w:t xml:space="preserve"> </w:t>
      </w:r>
      <w:r w:rsidR="008F579D">
        <w:rPr>
          <w:rFonts w:cs="Times New Roman"/>
          <w:sz w:val="28"/>
          <w:szCs w:val="28"/>
        </w:rPr>
        <w:t>предусмотрены в основных региональных градостроительных документах</w:t>
      </w:r>
      <w:r w:rsidRPr="00AD729D">
        <w:rPr>
          <w:rFonts w:cs="Times New Roman"/>
          <w:sz w:val="28"/>
          <w:szCs w:val="28"/>
        </w:rPr>
        <w:t>.</w:t>
      </w:r>
    </w:p>
    <w:p w:rsidR="00CE0921" w:rsidRDefault="00AD729D" w:rsidP="00AD729D">
      <w:pPr>
        <w:ind w:firstLine="708"/>
        <w:jc w:val="both"/>
        <w:rPr>
          <w:rFonts w:cs="Times New Roman"/>
          <w:sz w:val="28"/>
          <w:szCs w:val="28"/>
        </w:rPr>
      </w:pPr>
      <w:r w:rsidRPr="00AD729D">
        <w:rPr>
          <w:rFonts w:cs="Times New Roman"/>
          <w:sz w:val="28"/>
          <w:szCs w:val="28"/>
        </w:rPr>
        <w:t>Схема территориального планирования Республики Тыва утверждена постановлением Правительства Республики Тыва от 23</w:t>
      </w:r>
      <w:r>
        <w:rPr>
          <w:rFonts w:cs="Times New Roman"/>
          <w:sz w:val="28"/>
          <w:szCs w:val="28"/>
        </w:rPr>
        <w:t xml:space="preserve"> декабря 2011 года № </w:t>
      </w:r>
      <w:r w:rsidRPr="00AD729D">
        <w:rPr>
          <w:rFonts w:cs="Times New Roman"/>
          <w:sz w:val="28"/>
          <w:szCs w:val="28"/>
        </w:rPr>
        <w:t xml:space="preserve">733 и опубликована в Федеральной государственной информационной системе территориального планирования. </w:t>
      </w:r>
    </w:p>
    <w:p w:rsidR="00CE0921" w:rsidRDefault="00CE0921" w:rsidP="00AD729D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Pr="00AD729D">
        <w:rPr>
          <w:rFonts w:cs="Times New Roman"/>
          <w:sz w:val="28"/>
          <w:szCs w:val="28"/>
        </w:rPr>
        <w:t>омплексн</w:t>
      </w:r>
      <w:r>
        <w:rPr>
          <w:rFonts w:cs="Times New Roman"/>
          <w:sz w:val="28"/>
          <w:szCs w:val="28"/>
        </w:rPr>
        <w:t>ая</w:t>
      </w:r>
      <w:r w:rsidRPr="00AD729D">
        <w:rPr>
          <w:rFonts w:cs="Times New Roman"/>
          <w:sz w:val="28"/>
          <w:szCs w:val="28"/>
        </w:rPr>
        <w:t xml:space="preserve"> оценк</w:t>
      </w:r>
      <w:r>
        <w:rPr>
          <w:rFonts w:cs="Times New Roman"/>
          <w:sz w:val="28"/>
          <w:szCs w:val="28"/>
        </w:rPr>
        <w:t>а</w:t>
      </w:r>
      <w:r w:rsidRPr="00AD729D">
        <w:rPr>
          <w:rFonts w:cs="Times New Roman"/>
          <w:sz w:val="28"/>
          <w:szCs w:val="28"/>
        </w:rPr>
        <w:t xml:space="preserve"> территории, мероприятия по защите от потенциально опасных чрезвычайных ситуаций природного и техногенного характера</w:t>
      </w:r>
      <w:r>
        <w:rPr>
          <w:rFonts w:cs="Times New Roman"/>
          <w:sz w:val="28"/>
          <w:szCs w:val="28"/>
        </w:rPr>
        <w:t xml:space="preserve"> представлены в </w:t>
      </w:r>
      <w:r w:rsidRPr="00AD729D">
        <w:rPr>
          <w:rFonts w:cs="Times New Roman"/>
          <w:sz w:val="28"/>
          <w:szCs w:val="28"/>
        </w:rPr>
        <w:t>Схем</w:t>
      </w:r>
      <w:r>
        <w:rPr>
          <w:rFonts w:cs="Times New Roman"/>
          <w:sz w:val="28"/>
          <w:szCs w:val="28"/>
        </w:rPr>
        <w:t>е</w:t>
      </w:r>
      <w:r w:rsidRPr="00AD729D">
        <w:rPr>
          <w:rFonts w:cs="Times New Roman"/>
          <w:sz w:val="28"/>
          <w:szCs w:val="28"/>
        </w:rPr>
        <w:t xml:space="preserve"> территориального планирования Республики Тыва</w:t>
      </w:r>
      <w:r>
        <w:rPr>
          <w:rFonts w:cs="Times New Roman"/>
          <w:sz w:val="28"/>
          <w:szCs w:val="28"/>
        </w:rPr>
        <w:t xml:space="preserve"> (том </w:t>
      </w:r>
      <w:r w:rsidR="00AD729D" w:rsidRPr="00AD729D">
        <w:rPr>
          <w:rFonts w:cs="Times New Roman"/>
          <w:sz w:val="28"/>
          <w:szCs w:val="28"/>
        </w:rPr>
        <w:t>4, раздел «Перечень основных факторов риска возникновения чрезвычайных ситуаций природного и техногенного характера»</w:t>
      </w:r>
      <w:r>
        <w:rPr>
          <w:rFonts w:cs="Times New Roman"/>
          <w:sz w:val="28"/>
          <w:szCs w:val="28"/>
        </w:rPr>
        <w:t>).</w:t>
      </w:r>
      <w:r w:rsidR="00AD729D" w:rsidRPr="00AD729D">
        <w:rPr>
          <w:rFonts w:cs="Times New Roman"/>
          <w:sz w:val="28"/>
          <w:szCs w:val="28"/>
        </w:rPr>
        <w:t xml:space="preserve"> </w:t>
      </w:r>
    </w:p>
    <w:p w:rsidR="00AD729D" w:rsidRPr="00AD729D" w:rsidRDefault="00AD729D" w:rsidP="00AD729D">
      <w:pPr>
        <w:ind w:firstLine="708"/>
        <w:jc w:val="both"/>
        <w:rPr>
          <w:rFonts w:cs="Times New Roman"/>
          <w:sz w:val="28"/>
          <w:szCs w:val="28"/>
        </w:rPr>
      </w:pPr>
      <w:r w:rsidRPr="00AD729D">
        <w:rPr>
          <w:rFonts w:cs="Times New Roman"/>
          <w:sz w:val="28"/>
          <w:szCs w:val="28"/>
        </w:rPr>
        <w:t>В 2017 году утверждены Схемы территориального планирования 17</w:t>
      </w:r>
      <w:r w:rsidR="00CE0921">
        <w:rPr>
          <w:rFonts w:cs="Times New Roman"/>
          <w:sz w:val="28"/>
          <w:szCs w:val="28"/>
        </w:rPr>
        <w:t>-ти</w:t>
      </w:r>
      <w:r w:rsidRPr="00AD729D">
        <w:rPr>
          <w:rFonts w:cs="Times New Roman"/>
          <w:sz w:val="28"/>
          <w:szCs w:val="28"/>
        </w:rPr>
        <w:t xml:space="preserve"> муниципальных районов, в которых также предусмотрены соответствующие разделы</w:t>
      </w:r>
      <w:r w:rsidR="00CE0921">
        <w:rPr>
          <w:rFonts w:cs="Times New Roman"/>
          <w:sz w:val="28"/>
          <w:szCs w:val="28"/>
        </w:rPr>
        <w:t>, а</w:t>
      </w:r>
      <w:r w:rsidRPr="00AD729D">
        <w:rPr>
          <w:rFonts w:cs="Times New Roman"/>
          <w:sz w:val="28"/>
          <w:szCs w:val="28"/>
        </w:rPr>
        <w:t xml:space="preserve"> также карты зон, подверженных риску возникновения ЧС природного и техно</w:t>
      </w:r>
      <w:r w:rsidR="00CE0921">
        <w:rPr>
          <w:rFonts w:cs="Times New Roman"/>
          <w:sz w:val="28"/>
          <w:szCs w:val="28"/>
        </w:rPr>
        <w:t>генного характера</w:t>
      </w:r>
      <w:r w:rsidRPr="00AD729D">
        <w:rPr>
          <w:rFonts w:cs="Times New Roman"/>
          <w:sz w:val="28"/>
          <w:szCs w:val="28"/>
        </w:rPr>
        <w:t xml:space="preserve">. </w:t>
      </w:r>
    </w:p>
    <w:p w:rsidR="00AD729D" w:rsidRPr="00AD729D" w:rsidRDefault="00AD729D" w:rsidP="00AD729D">
      <w:pPr>
        <w:ind w:firstLine="708"/>
        <w:jc w:val="both"/>
        <w:rPr>
          <w:rFonts w:cs="Times New Roman"/>
          <w:sz w:val="28"/>
          <w:szCs w:val="28"/>
        </w:rPr>
      </w:pPr>
      <w:r w:rsidRPr="00AD729D">
        <w:rPr>
          <w:rFonts w:cs="Times New Roman"/>
          <w:sz w:val="28"/>
          <w:szCs w:val="28"/>
        </w:rPr>
        <w:t>В настоящее время осуществляется работа по внесению изменений в Схему территориального планирования Республики Тыва, в ходе которой будут актуализированы сведения по границам зон затопления и подтопления в целях ограничения градостроительной деятельности на таких территориях. Работа по корректировке Схемы территориального планирования Республики Тыва предусмотрена в 2021-2022 гг.</w:t>
      </w:r>
    </w:p>
    <w:p w:rsidR="00933202" w:rsidRDefault="00933202" w:rsidP="00933202">
      <w:pPr>
        <w:jc w:val="both"/>
        <w:rPr>
          <w:rFonts w:cs="Times New Roman"/>
          <w:sz w:val="16"/>
          <w:szCs w:val="16"/>
        </w:rPr>
      </w:pPr>
      <w:r w:rsidRPr="00F65DC4">
        <w:rPr>
          <w:rFonts w:cs="Times New Roman"/>
          <w:sz w:val="16"/>
          <w:szCs w:val="16"/>
        </w:rPr>
        <w:tab/>
      </w:r>
    </w:p>
    <w:sectPr w:rsidR="00933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202"/>
    <w:rsid w:val="002B1298"/>
    <w:rsid w:val="008E0CBC"/>
    <w:rsid w:val="008F579D"/>
    <w:rsid w:val="00933202"/>
    <w:rsid w:val="00AD729D"/>
    <w:rsid w:val="00C9569E"/>
    <w:rsid w:val="00CE0921"/>
    <w:rsid w:val="00D13457"/>
    <w:rsid w:val="00D67C36"/>
    <w:rsid w:val="00DA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2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2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min4</dc:creator>
  <cp:lastModifiedBy>ПА</cp:lastModifiedBy>
  <cp:revision>3</cp:revision>
  <dcterms:created xsi:type="dcterms:W3CDTF">2021-12-21T10:06:00Z</dcterms:created>
  <dcterms:modified xsi:type="dcterms:W3CDTF">2021-12-21T10:10:00Z</dcterms:modified>
</cp:coreProperties>
</file>