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6" w:rsidRDefault="008B65E6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B65E6" w:rsidRDefault="008B65E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B65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65E6" w:rsidRDefault="008B65E6">
            <w:pPr>
              <w:pStyle w:val="ConsPlusNormal"/>
            </w:pPr>
            <w:r>
              <w:t>17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65E6" w:rsidRDefault="008B65E6">
            <w:pPr>
              <w:pStyle w:val="ConsPlusNormal"/>
              <w:jc w:val="right"/>
            </w:pPr>
            <w:r>
              <w:t>N 456-ЗРТ</w:t>
            </w:r>
          </w:p>
        </w:tc>
      </w:tr>
    </w:tbl>
    <w:p w:rsidR="008B65E6" w:rsidRDefault="008B65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Title"/>
        <w:jc w:val="center"/>
      </w:pPr>
      <w:r>
        <w:t>РЕСПУБЛИКА ТЫВА</w:t>
      </w:r>
    </w:p>
    <w:p w:rsidR="008B65E6" w:rsidRDefault="008B65E6">
      <w:pPr>
        <w:pStyle w:val="ConsPlusTitle"/>
        <w:jc w:val="center"/>
      </w:pPr>
    </w:p>
    <w:p w:rsidR="008B65E6" w:rsidRDefault="008B65E6">
      <w:pPr>
        <w:pStyle w:val="ConsPlusTitle"/>
        <w:jc w:val="center"/>
      </w:pPr>
      <w:r>
        <w:t>ЗАКОН</w:t>
      </w:r>
    </w:p>
    <w:p w:rsidR="008B65E6" w:rsidRDefault="008B65E6">
      <w:pPr>
        <w:pStyle w:val="ConsPlusTitle"/>
        <w:jc w:val="both"/>
      </w:pPr>
    </w:p>
    <w:p w:rsidR="008B65E6" w:rsidRDefault="008B65E6">
      <w:pPr>
        <w:pStyle w:val="ConsPlusTitle"/>
        <w:jc w:val="center"/>
      </w:pPr>
      <w:r>
        <w:t>О ПОРЯДКЕ ОПРЕДЕЛЕНИЯ ОРГАНАМИ МЕСТНОГО САМОУПРАВЛЕНИЯ</w:t>
      </w:r>
    </w:p>
    <w:p w:rsidR="008B65E6" w:rsidRDefault="008B65E6">
      <w:pPr>
        <w:pStyle w:val="ConsPlusTitle"/>
        <w:jc w:val="center"/>
      </w:pPr>
      <w:r>
        <w:t>В РЕСПУБЛИКЕ ТЫВА ГРАНИЦ ПРИЛЕГАЮЩИХ ТЕРРИТОРИЙ</w:t>
      </w: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Normal"/>
        <w:jc w:val="right"/>
      </w:pPr>
      <w:proofErr w:type="gramStart"/>
      <w:r>
        <w:t>Принят</w:t>
      </w:r>
      <w:proofErr w:type="gramEnd"/>
    </w:p>
    <w:p w:rsidR="008B65E6" w:rsidRDefault="008B65E6">
      <w:pPr>
        <w:pStyle w:val="ConsPlusNormal"/>
        <w:jc w:val="right"/>
      </w:pPr>
      <w:r>
        <w:t>Верховным Хуралом (парламентом)</w:t>
      </w:r>
    </w:p>
    <w:p w:rsidR="008B65E6" w:rsidRDefault="008B65E6">
      <w:pPr>
        <w:pStyle w:val="ConsPlusNormal"/>
        <w:jc w:val="right"/>
      </w:pPr>
      <w:r>
        <w:t>Республики Тыва</w:t>
      </w:r>
    </w:p>
    <w:p w:rsidR="008B65E6" w:rsidRDefault="008B65E6">
      <w:pPr>
        <w:pStyle w:val="ConsPlusNormal"/>
        <w:jc w:val="right"/>
      </w:pPr>
      <w:r>
        <w:t>29 ноября 2018 года</w:t>
      </w: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Title"/>
        <w:ind w:firstLine="540"/>
        <w:jc w:val="both"/>
        <w:outlineLvl w:val="0"/>
      </w:pPr>
      <w:r>
        <w:t>Статья 1. Предмет регулирования</w:t>
      </w: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Normal"/>
        <w:ind w:firstLine="540"/>
        <w:jc w:val="both"/>
      </w:pPr>
      <w:r>
        <w:t xml:space="preserve">Настоящий Закон в соответствии с Градостроительным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устанавливает порядок определения органами местного самоуправления в Республике Тыва границ прилегающих территорий в целях благоустройства таких территорий.</w:t>
      </w: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Title"/>
        <w:ind w:firstLine="540"/>
        <w:jc w:val="both"/>
        <w:outlineLvl w:val="0"/>
      </w:pPr>
      <w:r>
        <w:t>Статья 2. Общие положения</w:t>
      </w: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Normal"/>
        <w:ind w:firstLine="540"/>
        <w:jc w:val="both"/>
      </w:pPr>
      <w:r>
        <w:t xml:space="preserve">1. </w:t>
      </w:r>
      <w:proofErr w:type="gramStart"/>
      <w:r>
        <w:t>Границы прилегающих территорий 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>
        <w:t xml:space="preserve"> домов) в содержании прилегающих территорий.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2. В целях настоящего Закона используются следующие основные понятия: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 xml:space="preserve">1)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>
        <w:t>границы</w:t>
      </w:r>
      <w:proofErr w:type="gramEnd"/>
      <w: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3) границы прилегающей территории - местоположение прилегающей территории, установленное посредством определения координат характерных точек ее границ;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 xml:space="preserve">4) внутренняя часть границ прилегающей территории - часть границ прилегающей </w:t>
      </w:r>
      <w:r>
        <w:lastRenderedPageBreak/>
        <w:t>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5)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6) площадь прилегающей территории - площадь геометрической фигуры, образованной проекцией границ прилегающей территории на горизонтальную плоскость.</w:t>
      </w: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Title"/>
        <w:ind w:firstLine="540"/>
        <w:jc w:val="both"/>
        <w:outlineLvl w:val="0"/>
      </w:pPr>
      <w:r>
        <w:t>Статья 3. Границы прилегающей территории</w:t>
      </w: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Normal"/>
        <w:ind w:firstLine="540"/>
        <w:jc w:val="both"/>
      </w:pPr>
      <w:bookmarkStart w:id="0" w:name="P33"/>
      <w:bookmarkEnd w:id="0"/>
      <w:r>
        <w:t xml:space="preserve">1. </w:t>
      </w:r>
      <w:proofErr w:type="gramStart"/>
      <w: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34" w:history="1">
        <w:r>
          <w:rPr>
            <w:color w:val="0000FF"/>
          </w:rPr>
          <w:t>частью 2</w:t>
        </w:r>
      </w:hyperlink>
      <w:r>
        <w:t xml:space="preserve"> настоящей статьи максимальной и минимальной площади прилегающей территории, а также иных требований настоящего Закона.</w:t>
      </w:r>
    </w:p>
    <w:p w:rsidR="008B65E6" w:rsidRDefault="008B65E6">
      <w:pPr>
        <w:pStyle w:val="ConsPlusNormal"/>
        <w:spacing w:before="240"/>
        <w:ind w:firstLine="540"/>
        <w:jc w:val="both"/>
      </w:pPr>
      <w:bookmarkStart w:id="1" w:name="P34"/>
      <w:bookmarkEnd w:id="1"/>
      <w:r>
        <w:t xml:space="preserve">2. Правилами благоустройства устанавливаются максимальная и минимальная площади прилегающей территории на территории муниципального образования. Максимальная и минимальная площади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</w:t>
      </w:r>
      <w:hyperlink w:anchor="P33" w:history="1">
        <w:r>
          <w:rPr>
            <w:color w:val="0000FF"/>
          </w:rPr>
          <w:t>части 1</w:t>
        </w:r>
      </w:hyperlink>
      <w:r>
        <w:t xml:space="preserve">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3. В границах прилегающих территорий могут располагаться только следующие территории общего пользования или их части: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1) пешеходные коммуникации, в том числе тротуары, аллеи, дорожки, тропинки;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2) палисадники, клумбы;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4. Границы прилегающей территории определяются с учетом следующих ограничений: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</w:t>
      </w:r>
      <w:r>
        <w:lastRenderedPageBreak/>
        <w:t>имеющие один замкнутый контур или два непересекающихся замкнутых контура;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8B65E6" w:rsidRDefault="008B65E6">
      <w:pPr>
        <w:pStyle w:val="ConsPlusNormal"/>
        <w:spacing w:before="240"/>
        <w:ind w:firstLine="540"/>
        <w:jc w:val="both"/>
      </w:pPr>
      <w:proofErr w:type="gramStart"/>
      <w: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>
        <w:t xml:space="preserve"> (общие) границы с другими прилегающими территориями (для исключения вклинивания, </w:t>
      </w:r>
      <w:proofErr w:type="spellStart"/>
      <w:r>
        <w:t>вкрапливания</w:t>
      </w:r>
      <w:proofErr w:type="spellEnd"/>
      <w: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5. Границы прилегающей территории отображаются на схеме границ прилегающей территории на кадастровом плане территории (далее - схема границ прилегающей территории). 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6.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7.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"Интернет" или с использованием иных технологических и программных средств.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инженера, подготовившего такую схему.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 xml:space="preserve">Установление и изменение границ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</w:t>
      </w:r>
      <w:hyperlink r:id="rId8" w:history="1">
        <w:r>
          <w:rPr>
            <w:color w:val="0000FF"/>
          </w:rPr>
          <w:t>статьи 45.1</w:t>
        </w:r>
      </w:hyperlink>
      <w:r>
        <w:t xml:space="preserve"> Федерального закона от 6 октября 2003 года N 131-ФЗ "Об </w:t>
      </w:r>
      <w:r>
        <w:lastRenderedPageBreak/>
        <w:t xml:space="preserve">общих принципах организации местного самоуправления в Российской Федерации" и </w:t>
      </w:r>
      <w:hyperlink r:id="rId9" w:history="1">
        <w:r>
          <w:rPr>
            <w:color w:val="0000FF"/>
          </w:rPr>
          <w:t>статьи 5.1</w:t>
        </w:r>
      </w:hyperlink>
      <w:r>
        <w:t xml:space="preserve"> Градостроительного кодекса Российской Федерации.</w:t>
      </w:r>
      <w:proofErr w:type="gramEnd"/>
    </w:p>
    <w:p w:rsidR="008B65E6" w:rsidRDefault="008B65E6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>Утвержденные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"Интернет",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</w:t>
      </w:r>
      <w:proofErr w:type="gramEnd"/>
      <w:r>
        <w:t>.</w:t>
      </w:r>
    </w:p>
    <w:p w:rsidR="008B65E6" w:rsidRDefault="008B65E6">
      <w:pPr>
        <w:pStyle w:val="ConsPlusNormal"/>
        <w:spacing w:before="240"/>
        <w:ind w:firstLine="540"/>
        <w:jc w:val="both"/>
      </w:pPr>
      <w:r>
        <w:t>10. Правилами благоустройства могут устанавливаться дополнительные требования к порядку определения границ прилегающих территорий, не противоречащие федеральному законодательству и настоящему Закону.</w:t>
      </w: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Title"/>
        <w:ind w:firstLine="540"/>
        <w:jc w:val="both"/>
        <w:outlineLvl w:val="0"/>
      </w:pPr>
      <w:r>
        <w:t>Статья 4. Вступление в силу настоящего Закона</w:t>
      </w: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Normal"/>
        <w:jc w:val="right"/>
      </w:pPr>
      <w:r>
        <w:t>Глава Республики Тыва</w:t>
      </w:r>
    </w:p>
    <w:p w:rsidR="008B65E6" w:rsidRDefault="008B65E6">
      <w:pPr>
        <w:pStyle w:val="ConsPlusNormal"/>
        <w:jc w:val="right"/>
      </w:pPr>
      <w:r>
        <w:t>Ш.КАРА-ООЛ</w:t>
      </w:r>
    </w:p>
    <w:p w:rsidR="008B65E6" w:rsidRDefault="008B65E6">
      <w:pPr>
        <w:pStyle w:val="ConsPlusNormal"/>
        <w:jc w:val="both"/>
      </w:pPr>
      <w:r>
        <w:t>г. Кызыл</w:t>
      </w:r>
    </w:p>
    <w:p w:rsidR="008B65E6" w:rsidRDefault="008B65E6">
      <w:pPr>
        <w:pStyle w:val="ConsPlusNormal"/>
        <w:spacing w:before="240"/>
        <w:jc w:val="both"/>
      </w:pPr>
      <w:r>
        <w:t>17 декабря 2018 года</w:t>
      </w:r>
    </w:p>
    <w:p w:rsidR="008B65E6" w:rsidRDefault="008B65E6">
      <w:pPr>
        <w:pStyle w:val="ConsPlusNormal"/>
        <w:spacing w:before="240"/>
        <w:jc w:val="both"/>
      </w:pPr>
      <w:r>
        <w:t>N 456-ЗРТ</w:t>
      </w: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Normal"/>
        <w:jc w:val="both"/>
      </w:pPr>
    </w:p>
    <w:p w:rsidR="008B65E6" w:rsidRDefault="008B65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3739" w:rsidRDefault="00C53739">
      <w:bookmarkStart w:id="2" w:name="_GoBack"/>
      <w:bookmarkEnd w:id="2"/>
    </w:p>
    <w:sectPr w:rsidR="00C53739" w:rsidSect="005B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E6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44AE"/>
    <w:rsid w:val="00335E5B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50053"/>
    <w:rsid w:val="00854660"/>
    <w:rsid w:val="00864BC1"/>
    <w:rsid w:val="00873054"/>
    <w:rsid w:val="00880F8A"/>
    <w:rsid w:val="00881CF6"/>
    <w:rsid w:val="00895F8D"/>
    <w:rsid w:val="008B4CE2"/>
    <w:rsid w:val="008B65E6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B6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B6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B65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8B6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6DCF1DF4EFE9E2B12043CB86950E5CB51ED12DDE42AD2E4E0F8E0EFB08AAC93C0B7B855B7C1C72DFB829CA4F0C3228BBC1206A7k2l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D6DCF1DF4EFE9E2B12043CB86950E5CB51ED12DDE42AD2E4E0F8E0EFB08AAC93C0B7B75CBDC1C72DFB829CA4F0C3228BBC1206A7k2l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D6DCF1DF4EFE9E2B12043CB86950E5CB50E915D9E82AD2E4E0F8E0EFB08AAC93C0B7BD5DB4C89828EE93C4A8F8D43C89A00E04A62FkAl9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D6DCF1DF4EFE9E2B12043CB86950E5CB50E915D9E82AD2E4E0F8E0EFB08AAC93C0B7BD5DB4CE9828EE93C4A8F8D43C89A00E04A62FkAl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8506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ПА</cp:lastModifiedBy>
  <cp:revision>1</cp:revision>
  <dcterms:created xsi:type="dcterms:W3CDTF">2019-02-19T10:37:00Z</dcterms:created>
  <dcterms:modified xsi:type="dcterms:W3CDTF">2019-02-19T10:38:00Z</dcterms:modified>
</cp:coreProperties>
</file>