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C4" w:rsidRDefault="00AC12C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C12C4" w:rsidRDefault="00AC12C4">
      <w:pPr>
        <w:pStyle w:val="ConsPlusNormal"/>
        <w:jc w:val="both"/>
        <w:outlineLvl w:val="0"/>
      </w:pPr>
    </w:p>
    <w:p w:rsidR="00AC12C4" w:rsidRDefault="00AC12C4">
      <w:pPr>
        <w:pStyle w:val="ConsPlusNormal"/>
        <w:jc w:val="both"/>
        <w:outlineLvl w:val="0"/>
      </w:pPr>
      <w:r>
        <w:t>Зарегистрировано в Минюсте РТ 24 октября 2022 г. N 609</w:t>
      </w:r>
    </w:p>
    <w:p w:rsidR="00AC12C4" w:rsidRDefault="00AC12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</w:pPr>
      <w:r>
        <w:t>МИНИСТЕРСТВО СТРОИТЕЛЬСТВА РЕСПУБЛИКИ ТЫВА</w:t>
      </w:r>
    </w:p>
    <w:p w:rsidR="00AC12C4" w:rsidRDefault="00AC12C4">
      <w:pPr>
        <w:pStyle w:val="ConsPlusTitle"/>
        <w:jc w:val="center"/>
      </w:pPr>
    </w:p>
    <w:p w:rsidR="00AC12C4" w:rsidRDefault="00AC12C4">
      <w:pPr>
        <w:pStyle w:val="ConsPlusTitle"/>
        <w:jc w:val="center"/>
      </w:pPr>
      <w:r>
        <w:t>ПРИКАЗ</w:t>
      </w:r>
    </w:p>
    <w:p w:rsidR="00AC12C4" w:rsidRDefault="00AC12C4">
      <w:pPr>
        <w:pStyle w:val="ConsPlusTitle"/>
        <w:jc w:val="center"/>
      </w:pPr>
      <w:r>
        <w:t>от 13 октября 2022 г. N 83-од</w:t>
      </w:r>
    </w:p>
    <w:p w:rsidR="00AC12C4" w:rsidRDefault="00AC12C4">
      <w:pPr>
        <w:pStyle w:val="ConsPlusTitle"/>
        <w:jc w:val="center"/>
      </w:pPr>
    </w:p>
    <w:p w:rsidR="00AC12C4" w:rsidRDefault="00AC12C4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C12C4" w:rsidRDefault="00AC12C4">
      <w:pPr>
        <w:pStyle w:val="ConsPlusTitle"/>
        <w:jc w:val="center"/>
      </w:pPr>
      <w:r>
        <w:t>МИНИСТЕРСТВОМ СТРОИТЕЛЬСТВА РЕСПУБЛИКИ ТЫВА ГОСУДАРСТВЕННОЙ</w:t>
      </w:r>
    </w:p>
    <w:p w:rsidR="00AC12C4" w:rsidRDefault="00AC12C4">
      <w:pPr>
        <w:pStyle w:val="ConsPlusTitle"/>
        <w:jc w:val="center"/>
      </w:pPr>
      <w:r>
        <w:t>УСЛУГИ ПО ВЫДАЧЕ РАЗРЕШЕНИЯ НА ВВОД ОБЪЕКТА В ЭКСПЛУАТАЦИЮ</w:t>
      </w:r>
    </w:p>
    <w:p w:rsidR="00AC12C4" w:rsidRDefault="00AC12C4">
      <w:pPr>
        <w:pStyle w:val="ConsPlusTitle"/>
        <w:jc w:val="center"/>
      </w:pPr>
      <w:r>
        <w:t>В СЛУЧАЕ, ЕСЛИ РАЗРЕШЕНИЕ НА СТРОИТЕЛЬСТВО ТАКОГО ОБЪЕКТА</w:t>
      </w:r>
    </w:p>
    <w:p w:rsidR="00AC12C4" w:rsidRDefault="00AC12C4">
      <w:pPr>
        <w:pStyle w:val="ConsPlusTitle"/>
        <w:jc w:val="center"/>
      </w:pPr>
      <w:r>
        <w:t>ВЫДАНО МИНИСТЕРСТВОМ СТРОИТЕЛЬСТВА РЕСПУБЛИКИ ТЫВА</w:t>
      </w:r>
    </w:p>
    <w:p w:rsidR="00AC12C4" w:rsidRDefault="00AC12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2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Минстроя РТ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5">
              <w:r>
                <w:rPr>
                  <w:color w:val="0000FF"/>
                </w:rPr>
                <w:t>N 16-од</w:t>
              </w:r>
            </w:hyperlink>
            <w:r>
              <w:rPr>
                <w:color w:val="392C69"/>
              </w:rPr>
              <w:t xml:space="preserve">, от 22.05.2024 </w:t>
            </w:r>
            <w:hyperlink r:id="rId6">
              <w:r>
                <w:rPr>
                  <w:color w:val="0000FF"/>
                </w:rPr>
                <w:t>N 45-од</w:t>
              </w:r>
            </w:hyperlink>
            <w:r>
              <w:rPr>
                <w:color w:val="392C69"/>
              </w:rPr>
              <w:t>,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7">
              <w:r>
                <w:rPr>
                  <w:color w:val="0000FF"/>
                </w:rPr>
                <w:t>N 76-од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</w:tr>
    </w:tbl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ind w:firstLine="540"/>
        <w:jc w:val="both"/>
      </w:pPr>
      <w:r>
        <w:t xml:space="preserve">В соответствии с Градостроительным </w:t>
      </w:r>
      <w:hyperlink r:id="rId8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и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Республики Тыва от 9 июня 2022 г. N 362 "О Порядке разработки и утверждения административных регламентов предоставления государственных услуг" приказываю: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Министерства строительства Республики Тыва по предоставлению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Республики Тыва.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приказ Министерства строительства и жилищно-коммунального хозяйства Республики Тыва от 8 августа 2017 г. N 128-од "Об утверждении административного регламента предоставления Министерством строительства и жилищно-коммунального хозяйства Республики Тыва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и жилищно-коммунального хозяйства Республики Тыва";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приказ Министерства строительства и жилищно-коммунального хозяйства Республики Тыва от 4 сентября 2018 г. N 181-од "О внесении изменений в Административный регламент предоставления Министерством строительства и жилищно-коммунального хозяйства Республики Тыва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и жилищно-коммунального хозяйства Республики Тыва";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приказ Министерства строительства и жилищно-коммунального хозяйства Республики Тыва от 17 декабря 2018 г. N 239-од "О внесении изменений в Административный регламент предоставления Министерством строительства и жилищно-коммунального хозяйства Республики Тыва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и жилищно-</w:t>
      </w:r>
      <w:r>
        <w:lastRenderedPageBreak/>
        <w:t>коммунального хозяйства Республики Тыва";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приказ Министерства строительства и жилищно-коммунального хозяйства Республики Тыва от 5 марта 2019 г. N 36-од "О внесении изменений в Административный регламент предоставления Министерством строительства и жилищно-коммунального хозяйства Республики Тыва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и жилищно-коммунального хозяйства Республики Тыва";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приказ Министерства строительства Республики Тыва от 28 сентября 2022 г. N 80-од "Об утверждении административного регламента предоставления Министерством строительства Республики Тыва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Республики Тыва".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 Разместить настоящий приказ на "Официальном интернет-портале правовой информации" (</w:t>
      </w:r>
      <w:hyperlink r:id="rId11">
        <w:r>
          <w:rPr>
            <w:color w:val="0000FF"/>
          </w:rPr>
          <w:t>www.pravo.gov.ru</w:t>
        </w:r>
      </w:hyperlink>
      <w:r>
        <w:t>) и официальном сайте Министерства строительства Республики Тыва в информационно-телекоммуникационной сети "Интернет".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</w:pPr>
      <w:r>
        <w:t>И.о. министра</w:t>
      </w:r>
    </w:p>
    <w:p w:rsidR="00AC12C4" w:rsidRDefault="00AC12C4">
      <w:pPr>
        <w:pStyle w:val="ConsPlusNormal"/>
        <w:jc w:val="right"/>
      </w:pPr>
      <w:r>
        <w:t>А.В.ХУНАЙ-ООЛ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  <w:outlineLvl w:val="0"/>
      </w:pPr>
      <w:r>
        <w:t>Утвержден</w:t>
      </w:r>
    </w:p>
    <w:p w:rsidR="00AC12C4" w:rsidRDefault="00AC12C4">
      <w:pPr>
        <w:pStyle w:val="ConsPlusNormal"/>
        <w:jc w:val="right"/>
      </w:pPr>
      <w:r>
        <w:t>приказом Минстроя РТ</w:t>
      </w:r>
    </w:p>
    <w:p w:rsidR="00AC12C4" w:rsidRDefault="00AC12C4">
      <w:pPr>
        <w:pStyle w:val="ConsPlusNormal"/>
        <w:jc w:val="right"/>
      </w:pPr>
      <w:r>
        <w:t>от 13 октября 2022 г. N 83-од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AC12C4" w:rsidRDefault="00AC12C4">
      <w:pPr>
        <w:pStyle w:val="ConsPlusTitle"/>
        <w:jc w:val="center"/>
      </w:pPr>
      <w:r>
        <w:t>ПРЕДОСТАВЛЕНИЯ МИНИСТЕРСТВОМ СТРОИТЕЛЬСТВА РЕСПУБЛИКИ ТЫВА</w:t>
      </w:r>
    </w:p>
    <w:p w:rsidR="00AC12C4" w:rsidRDefault="00AC12C4">
      <w:pPr>
        <w:pStyle w:val="ConsPlusTitle"/>
        <w:jc w:val="center"/>
      </w:pPr>
      <w:r>
        <w:t>ГОСУДАРСТВЕННОЙ УСЛУГИ ПО ВЫДАЧЕ РАЗРЕШЕНИЯ НА ВВОД ОБЪЕКТА</w:t>
      </w:r>
    </w:p>
    <w:p w:rsidR="00AC12C4" w:rsidRDefault="00AC12C4">
      <w:pPr>
        <w:pStyle w:val="ConsPlusTitle"/>
        <w:jc w:val="center"/>
      </w:pPr>
      <w:r>
        <w:t>В ЭКСПЛУАТАЦИЮ В СЛУЧАЕ, ЕСЛИ РАЗРЕШЕНИЕ НА СТРОИТЕЛЬСТВО</w:t>
      </w:r>
    </w:p>
    <w:p w:rsidR="00AC12C4" w:rsidRDefault="00AC12C4">
      <w:pPr>
        <w:pStyle w:val="ConsPlusTitle"/>
        <w:jc w:val="center"/>
      </w:pPr>
      <w:r>
        <w:t>ТАКОГО ОБЪЕКТА ВЫДАНО МИНИСТЕРСТВОМ СТРОИТЕЛЬСТВА</w:t>
      </w:r>
    </w:p>
    <w:p w:rsidR="00AC12C4" w:rsidRDefault="00AC12C4">
      <w:pPr>
        <w:pStyle w:val="ConsPlusTitle"/>
        <w:jc w:val="center"/>
      </w:pPr>
      <w:r>
        <w:t>РЕСПУБЛИКИ ТЫВА</w:t>
      </w:r>
    </w:p>
    <w:p w:rsidR="00AC12C4" w:rsidRDefault="00AC12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2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Минстроя РТ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16.03.2023 </w:t>
            </w:r>
            <w:hyperlink r:id="rId12">
              <w:r>
                <w:rPr>
                  <w:color w:val="0000FF"/>
                </w:rPr>
                <w:t>N 16-од</w:t>
              </w:r>
            </w:hyperlink>
            <w:r>
              <w:rPr>
                <w:color w:val="392C69"/>
              </w:rPr>
              <w:t xml:space="preserve">, от 22.05.2024 </w:t>
            </w:r>
            <w:hyperlink r:id="rId13">
              <w:r>
                <w:rPr>
                  <w:color w:val="0000FF"/>
                </w:rPr>
                <w:t>N 45-од</w:t>
              </w:r>
            </w:hyperlink>
            <w:r>
              <w:rPr>
                <w:color w:val="392C69"/>
              </w:rPr>
              <w:t>,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23.09.2024 </w:t>
            </w:r>
            <w:hyperlink r:id="rId14">
              <w:r>
                <w:rPr>
                  <w:color w:val="0000FF"/>
                </w:rPr>
                <w:t>N 76-од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</w:tr>
    </w:tbl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  <w:outlineLvl w:val="1"/>
      </w:pPr>
      <w:r>
        <w:t>1. Общие положения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1.1.1. Административный регламент предоставления Министерством строительства Республики Тыва государственной услуги по выдаче разрешения на ввод объекта в эксплуатацию в случае, если разрешение на строительство такого объекта выдано Министерством строительства Республики Тыва (далее - Административный регламент) устанавливает стандарт и порядок предоставления государственной услуги (далее - государственная услуга).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1.2. Круг заявителей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lastRenderedPageBreak/>
        <w:t>1.2.1 Заявителями государственной услуги могут выступать физические или юридические лица, осуществившие строительство объекта капитального строительства на территории двух и более муниципальных образований (муниципальных районов, городских округов) или реконструкцию объекта капитального строительства, расположенного на территории двух и более муниципальных образований (муниципальных районов, городских округов), в соответствии с разрешением на строительство (реконструкцию) такого объекта и обратившиеся в Министерство для получения разрешения на ввод в эксплуатацию такого объекта.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1.3.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1.3.1. При предоставлении государственной услуги профилирование (предоставления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ind w:firstLine="540"/>
        <w:jc w:val="both"/>
      </w:pPr>
      <w:r>
        <w:t>2.1. Наименование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2.1.1. "Выдача разрешений на ввод объекта в эксплуатацию в случае, если разрешение на строительство такого объекта выдано Министерством строительства Республики Тыва".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2.2. Наименование органа исполнительной власти, непосредственно предоставляющего государственную услугу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2.2.1. Предоставление государственной услуги осуществляется Министерством строительства Республики Тыва (далее - Министерство).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2.2.2. Государственная услуга через многофункциональный центр предоставления государственных и муниципальных услуг не предоставляется.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2.3. Результат предоставления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2.3.1. Результатом предоставления государственной услуги является: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- выдача разрешения на ввод объекта в эксплуатацию;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- уведомление об отказе в выдаче разрешения с мотивированным обоснованием причин отказа и со ссылкой на конкретные положения нормативных правовых актов.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2.3.2. Результат предоставления государственной услуги оформляется в форме разрешения на ввод объекта в эксплуатацию.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случае принятия решения об отказе в предоставлении государственной услуги заявителю выдается или направляется уведомление в письменной форме с обоснованием причин отказа.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2.3.3. Разрешения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</w:t>
      </w:r>
      <w:r>
        <w:lastRenderedPageBreak/>
        <w:t>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 земельным и иным законодательством Российской Федерации.</w:t>
      </w:r>
    </w:p>
    <w:p w:rsidR="00AC12C4" w:rsidRDefault="00AC12C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Разрешение</w:t>
        </w:r>
      </w:hyperlink>
      <w:r>
        <w:t xml:space="preserve"> на ввод объекта в эксплуатацию оформляется по форме согласно приказу Министерства строительства и жилищно-коммунального хозяйства Российской Федерации от 03.06.2022 N 446/пр "Об утверждении формы разрешения на строительство и формы разрешения на ввод объекта в эксплуатацию".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Уведомление об отказе в выдаче разрешения с мотивированным обоснованием причин отказа и со ссылкой на конкретные положения нормативных правовых актов.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2.3.4. Факт получения заявителем результата предоставления государственной услуги фиксируется в журнале учета выдачи разрешений (уведомлений).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2.3.5. Результат предоставления государственной услуги выдается (направляется) заявителю в соответствии выбранным им способом получения: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письменной форме лично заявителю или почтовым отправлением;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форме электронного документа по адресу электронной почты.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2.3.6. По результатам предоставления государственной услуги Министерством оформление реестровой записи и (или) фиксация факта получения результата государственной услуги в информационную систему не осуществляется.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2.4.1. Предоставление государственной услуги осуществляется в течение пяти рабочих дней со дня поступления заявления.</w:t>
      </w:r>
    </w:p>
    <w:p w:rsidR="00AC12C4" w:rsidRDefault="00AC12C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Минстроя РТ от 23.09.2024 N 76-од)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2.4.2. Выдача документа, являющегося результатом государственной услуги, осуществляется в момент явки заявителя.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Направление документа, являющегося результатом государственной услуги, с использованием способа связи, указанного в заявлении (по почте, на электронный адрес, по факсу), осуществляется в течение одного рабочего дня с момента подписания разрешения.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2.4.3. Срок исправления ошибок и опечаток в документах, являющихся результатом предоставления государственной услуги, Министерством осуществляется в течение 5 рабочих дней со дня поступления заявления.</w:t>
      </w:r>
    </w:p>
    <w:p w:rsidR="00AC12C4" w:rsidRDefault="00AC12C4">
      <w:pPr>
        <w:pStyle w:val="ConsPlusNormal"/>
        <w:jc w:val="both"/>
      </w:pPr>
      <w:r>
        <w:t xml:space="preserve">(в ред. приказов Минстроя РТ от 16.03.2023 </w:t>
      </w:r>
      <w:hyperlink r:id="rId17">
        <w:r>
          <w:rPr>
            <w:color w:val="0000FF"/>
          </w:rPr>
          <w:t>N 16-од</w:t>
        </w:r>
      </w:hyperlink>
      <w:r>
        <w:t xml:space="preserve">, от 23.09.2024 </w:t>
      </w:r>
      <w:hyperlink r:id="rId18">
        <w:r>
          <w:rPr>
            <w:color w:val="0000FF"/>
          </w:rPr>
          <w:t>N 76-од</w:t>
        </w:r>
      </w:hyperlink>
      <w:r>
        <w:t>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2.5. Правовые основания для предоставления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а также информация о порядке досудебного (внесудебного) обжалования решений и действий (бездействия) Министерства, его должностных лиц, государственных гражданских служащих, работников размещаются на официальном сайте Министерства в информационно-телекоммуникационной сети "Интернет" и в федеральной государственной информационной системе "Единый портал государственных и муниципальных услуг (функций)" - </w:t>
      </w:r>
      <w:hyperlink r:id="rId19">
        <w:r>
          <w:rPr>
            <w:color w:val="0000FF"/>
          </w:rPr>
          <w:t>www.gosuslugi.ru</w:t>
        </w:r>
      </w:hyperlink>
      <w:r>
        <w:t>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lastRenderedPageBreak/>
        <w:t>2.6. Реестр документов, необходимых для предоставления государственной услуги</w:t>
      </w:r>
    </w:p>
    <w:p w:rsidR="00AC12C4" w:rsidRDefault="00AC12C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Минстроя РТ от 23.09.2024 N 76-од)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2.6.1. Для выдачи разрешения на ввод в эксплуатацию объекта заявителем предоставляется в Министерство письменное заявление о выдаче разрешения.</w:t>
      </w:r>
    </w:p>
    <w:p w:rsidR="00AC12C4" w:rsidRDefault="00AC12C4">
      <w:pPr>
        <w:pStyle w:val="ConsPlusNormal"/>
        <w:spacing w:before="220"/>
        <w:ind w:firstLine="540"/>
        <w:jc w:val="both"/>
      </w:pPr>
      <w:hyperlink w:anchor="P567">
        <w:r>
          <w:rPr>
            <w:color w:val="0000FF"/>
          </w:rPr>
          <w:t>Заявление</w:t>
        </w:r>
      </w:hyperlink>
      <w:r>
        <w:t xml:space="preserve"> подается заявителем (его уполномоченным представителем) лично либо почтовым отправлением в адрес Министерства. Заявление заполняется от руки, машинописным способом или с применением компьютера и при наличии печати заверяется печатью заявителя. Рекомендуемая форма заявления приведена в приложении N 1 к настоящему Административному регламенту.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Заявление также может быть подано заявителем (его уполномоченным представителем) в форме электронного документа по адресу электронной почты Министерства: minstroyrt@rtyva.ru.</w:t>
      </w:r>
    </w:p>
    <w:p w:rsidR="00AC12C4" w:rsidRDefault="00AC12C4">
      <w:pPr>
        <w:pStyle w:val="ConsPlusNormal"/>
        <w:spacing w:before="220"/>
        <w:ind w:firstLine="540"/>
        <w:jc w:val="both"/>
      </w:pPr>
      <w:bookmarkStart w:id="1" w:name="P95"/>
      <w:bookmarkEnd w:id="1"/>
      <w:r>
        <w:t>2.6.2. К заявлению прилагаются: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2) разрешение на строительство;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5)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1">
        <w:r>
          <w:rPr>
            <w:color w:val="0000FF"/>
          </w:rPr>
          <w:t>частью 1 статьи 54</w:t>
        </w:r>
      </w:hyperlink>
      <w:r>
        <w:t xml:space="preserve"> Градостроительного кодекса Российской Федерации (далее - ГрК РФ) о соответствии построенного, реконструированного объекта капитального строительства указанным в </w:t>
      </w:r>
      <w:hyperlink r:id="rId22">
        <w:r>
          <w:rPr>
            <w:color w:val="0000FF"/>
          </w:rPr>
          <w:t>пункте 1 части 5 статьи 49</w:t>
        </w:r>
      </w:hyperlink>
      <w: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3">
        <w:r>
          <w:rPr>
            <w:color w:val="0000FF"/>
          </w:rPr>
          <w:t>частью 1.3 статьи 52</w:t>
        </w:r>
      </w:hyperlink>
      <w: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4">
        <w:r>
          <w:rPr>
            <w:color w:val="0000FF"/>
          </w:rPr>
          <w:t>частью 5 статьи 54</w:t>
        </w:r>
      </w:hyperlink>
      <w:r>
        <w:t xml:space="preserve"> ГрК РФ;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6)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25 июня 2002 г.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7) технический план объекта капитального строительства, подготовленный в соответствии с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"Об особенностях оформления прав </w:t>
      </w:r>
      <w:r>
        <w:lastRenderedPageBreak/>
        <w:t>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AC12C4" w:rsidRDefault="00AC12C4">
      <w:pPr>
        <w:pStyle w:val="ConsPlusNormal"/>
        <w:jc w:val="both"/>
      </w:pPr>
      <w:r>
        <w:t xml:space="preserve">(п. 2.6.2 в ред. </w:t>
      </w:r>
      <w:hyperlink r:id="rId28">
        <w:r>
          <w:rPr>
            <w:color w:val="0000FF"/>
          </w:rPr>
          <w:t>Приказа</w:t>
        </w:r>
      </w:hyperlink>
      <w:r>
        <w:t xml:space="preserve"> Минстроя РТ от 22.05.2024 N 45-од)</w:t>
      </w:r>
    </w:p>
    <w:p w:rsidR="00AC12C4" w:rsidRDefault="00AC12C4">
      <w:pPr>
        <w:pStyle w:val="ConsPlusNormal"/>
        <w:spacing w:before="220"/>
        <w:ind w:firstLine="540"/>
        <w:jc w:val="both"/>
      </w:pPr>
      <w:bookmarkStart w:id="2" w:name="P104"/>
      <w:bookmarkEnd w:id="2"/>
      <w:r>
        <w:t>2.6.3. Для предоставления государственной услуги межведомственный запрос не требуется.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2.7.1. Основания для отказа в приеме документов не предусмотрены.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2.8. Исчерпывающий перечень оснований для приостановления в предоставлении государственной услуги или отказа в предоставлении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2.8.1. Основания для приостановления предоставления государственной услуги отсутствуют.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2.8.2. Основания для отказа в предоставлении государственной услуги: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1) отсутствие документов, указанных в </w:t>
      </w:r>
      <w:hyperlink w:anchor="P95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29">
        <w:r>
          <w:rPr>
            <w:color w:val="0000FF"/>
          </w:rPr>
          <w:t>частью 6.2 статьи 55</w:t>
        </w:r>
      </w:hyperlink>
      <w:r>
        <w:t xml:space="preserve"> ГрК РФ;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ГрК РФ;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>
        <w:r>
          <w:rPr>
            <w:color w:val="0000FF"/>
          </w:rPr>
          <w:t>пунктом 9 части 7 статьи 51</w:t>
        </w:r>
      </w:hyperlink>
      <w:r>
        <w:t xml:space="preserve">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C12C4" w:rsidRDefault="00AC12C4">
      <w:pPr>
        <w:pStyle w:val="ConsPlusNormal"/>
        <w:jc w:val="both"/>
      </w:pPr>
      <w:r>
        <w:t xml:space="preserve">(п. 2.8.2 в ред. </w:t>
      </w:r>
      <w:hyperlink r:id="rId31">
        <w:r>
          <w:rPr>
            <w:color w:val="0000FF"/>
          </w:rPr>
          <w:t>Приказа</w:t>
        </w:r>
      </w:hyperlink>
      <w:r>
        <w:t xml:space="preserve"> Минстроя РТ от 16.03.2023 N 16-од)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2.9. Размер платы, взимаемой с заявителя за предоставление государственной услуги и способы ее взимания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2.9.1. Государственная услуга предоставляется на безвозмездной основе.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2.10. Максимальный срок ожидания в очереди при подаче запроса о предоставлении </w:t>
      </w:r>
      <w:r>
        <w:lastRenderedPageBreak/>
        <w:t>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2.10.1. Максимальный срок ожидания в очереди при подаче запроса о предоставлении государственной услуги и при получении результата государственной услуги заявителями не должен превышать пятнадцати минут.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2.11. Срок регистрации запроса заявителя о предоставлении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2.11.1. Срок регистрации заявления и документов, указанных в </w:t>
      </w:r>
      <w:hyperlink w:anchor="P104">
        <w:r>
          <w:rPr>
            <w:color w:val="0000FF"/>
          </w:rPr>
          <w:t>пункте 2.6.3</w:t>
        </w:r>
      </w:hyperlink>
      <w:r>
        <w:t xml:space="preserve"> настоящего административного регламента, не может превышать одного рабочего дня с момента их поступления в Министерство.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Заявления регистрируются ответственным специалистом отдела архитектуры, территориального планирования и контроля за градостроительной деятельностью Министерства в журнале регистрации заявлений.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 Требования к помещениям, в которых предоставляются государственные услуги и которые должны соответствовать таким требованиям,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Министерства, а также на Едином портале.</w:t>
      </w:r>
    </w:p>
    <w:p w:rsidR="00AC12C4" w:rsidRDefault="00AC12C4">
      <w:pPr>
        <w:pStyle w:val="ConsPlusNormal"/>
        <w:jc w:val="both"/>
      </w:pPr>
      <w:r>
        <w:t xml:space="preserve">(п. 2.12 в ред. </w:t>
      </w:r>
      <w:hyperlink r:id="rId32">
        <w:r>
          <w:rPr>
            <w:color w:val="0000FF"/>
          </w:rPr>
          <w:t>Приказа</w:t>
        </w:r>
      </w:hyperlink>
      <w:r>
        <w:t xml:space="preserve"> Минстроя РТ от 23.09.2024 N 76-од)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2.12.1. Предоставление государственной услуги осуществляется в зданиях и помещениях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2.12.2. Помещение для приема и выдачи документов должно быть оформлено необходимой визуальной, текстовой информацией.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2.12.3. В целях реализации прав граждан на получение государственной услуги вход в здание должен быть оборудован специальным пандусом.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2.12.4. На информационных стендах в помещении, предназначенном для приема заявления о предоставлении государственной услуги и документов, размещается следующая информация: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Министерства по предоставлению государственной услуги;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извлечения из текста настоящего документа;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график приема документов;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порядок получения консультации (справок);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решений, действий или бездействия специалистов, ответственных за предоставление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2.12.5. Вход в помещение Министерства оборудуется пандусами, расширенными проходами, позволяющими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Информационные щиты,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2.12.6. 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1) возможность беспрепятственного входа в помещения и выхода из них;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AC12C4" w:rsidRDefault="00AC12C4">
      <w:pPr>
        <w:pStyle w:val="ConsPlusNormal"/>
        <w:spacing w:before="220"/>
        <w:ind w:firstLine="540"/>
        <w:jc w:val="both"/>
      </w:pPr>
      <w:bookmarkStart w:id="3" w:name="P142"/>
      <w:bookmarkEnd w:id="3"/>
      <w:r>
        <w:t>3) возможность посадки в транспортное средство и высадки из него, в том числе с использованием кресла-коляски;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AC12C4" w:rsidRDefault="00AC12C4">
      <w:pPr>
        <w:pStyle w:val="ConsPlusNormal"/>
        <w:spacing w:before="220"/>
        <w:ind w:firstLine="540"/>
        <w:jc w:val="both"/>
      </w:pPr>
      <w:bookmarkStart w:id="4" w:name="P145"/>
      <w:bookmarkEnd w:id="4"/>
      <w:r>
        <w:t>6)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7) допуск сурдопереводчика и тифлосурдопереводчика;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8) допуск собаки-проводника при наличии документа, подтверждающего ее специальное обучение и выдаваемого по установленным форме и порядке;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9) оказание работниками, предоставляющими услугу, помощи инвалидам в преодолении барьеров, мешающих получению ими услуг наравне с другими лицами.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Требования в части обеспечения доступности для инвалидов объектов, в которых осуществляется предоставление государственной услуги, и средств, используемых при предоставлении государственной услуги, которые указаны в </w:t>
      </w:r>
      <w:hyperlink w:anchor="P142">
        <w:r>
          <w:rPr>
            <w:color w:val="0000FF"/>
          </w:rPr>
          <w:t>подпунктах 3</w:t>
        </w:r>
      </w:hyperlink>
      <w:r>
        <w:t xml:space="preserve"> - </w:t>
      </w:r>
      <w:hyperlink w:anchor="P145">
        <w:r>
          <w:rPr>
            <w:color w:val="0000FF"/>
          </w:rPr>
          <w:t>6</w:t>
        </w:r>
      </w:hyperlink>
      <w: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2.13. Перечень показателей качества и доступности государственной услуги, в том числе доступности электронных форм документов, необходимых для предоставления государственной услуги, возможности подачи запроса (заявления) на получение государственной услуги и документов в электронной форме, своевременности предоставления государственной услуги (отсутствия нарушений сроков предоставления государственной услуги), предоставления государственной услуги в соответствии с вариантом, доступности инструментов совершения в электронном виде платежей, необходимых для получения государственной услуги, удобства </w:t>
      </w:r>
      <w:r>
        <w:lastRenderedPageBreak/>
        <w:t>информирования заявителя о ходе предоставления государственной услуги, а также получения результата предоставления государственной услуги, размещен на официальном сайте Министерства, а также на Едином портале.</w:t>
      </w:r>
    </w:p>
    <w:p w:rsidR="00AC12C4" w:rsidRDefault="00AC12C4">
      <w:pPr>
        <w:pStyle w:val="ConsPlusNormal"/>
        <w:jc w:val="both"/>
      </w:pPr>
      <w:r>
        <w:t xml:space="preserve">(п. 2.13 в ред. </w:t>
      </w:r>
      <w:hyperlink r:id="rId33">
        <w:r>
          <w:rPr>
            <w:color w:val="0000FF"/>
          </w:rPr>
          <w:t>Приказа</w:t>
        </w:r>
      </w:hyperlink>
      <w:r>
        <w:t xml:space="preserve"> Минстроя РТ от 23.09.2024 N 76-од)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расположенность помещения Министерства в зоне доступности к общественному транспорту;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доступность для инвалидов помещений, в которых предоставляется государственная услуга;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наличие исчерпывающей информации о способах, порядке и сроках предоставления государственной услуги на информационных стендах, информационных ресурсах Министерства в сети "Интернет";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возможность подачи заявления в электронном виде с помощью информационных ресурсов Министерства в сети "Интернет";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2.13.2. Показателями качества предоставления государственной услуги являются: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соблюдение сроков приема и рассмотрения документов, соблюдение срока получения результата государственной услуги, отсутствие прецедентов (обоснованных жалоб);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количество взаимодействия заявителя со специалистами: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 подаче документов, необходимых для предоставления государственной услуги, непосредственно - не более одного (без учета консультаций).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2.13.3. Продолжительность одного взаимодействия заявителя со специалистом при предоставлении государственной услуги не превышает 15 минут.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2.13.4. Предоставление государственной услуги, включая подачу заявления на предоставление государственной услуги, через многофункциональный центр предоставления государственных и муниципальных услуг не осуществляется.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2.13.5. Информация о ходе предоставления государственной услуги может быть получена заявителем на официальном сайте Министерства - </w:t>
      </w:r>
      <w:hyperlink r:id="rId34">
        <w:r>
          <w:rPr>
            <w:color w:val="0000FF"/>
          </w:rPr>
          <w:t>https://minstroy.rtyva.ru/</w:t>
        </w:r>
      </w:hyperlink>
      <w:r>
        <w:t>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2.13.6. Государственная услуга по экстерриториальному принципу и в составе комплексного запроса не осуществляется.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2.13.7. Государственная услуга в упреждающем (проактивном) режиме не осуществляется.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2.14. Иные требования к предоставлению государственной услуги, в том числе учитывающие обязанности предоставления государственных и муниципальных услуг и особенности предоставления государственной услуги в электронной форме.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2.14.1.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</w:t>
      </w:r>
      <w:r>
        <w:lastRenderedPageBreak/>
        <w:t>предоставлении государственной услуги не предусмотрено.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2.14.2.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2.14.3. Предоставление государственной услуги в электронной форме с использованием Единого портала государственных и муниципальных услуг не осуществляется.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  <w:outlineLvl w:val="1"/>
      </w:pPr>
      <w:r>
        <w:t>3. Состав, последовательность и сроки</w:t>
      </w:r>
    </w:p>
    <w:p w:rsidR="00AC12C4" w:rsidRDefault="00AC12C4">
      <w:pPr>
        <w:pStyle w:val="ConsPlusTitle"/>
        <w:jc w:val="center"/>
      </w:pPr>
      <w:r>
        <w:t>выполнения административных процедур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ind w:firstLine="540"/>
        <w:jc w:val="both"/>
      </w:pPr>
      <w:r>
        <w:t>3.1. Перечень вариантов предоставления государственной услуги: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3.1.1. Варианты предоставления государственной услуги включает в себя следующие административные процедуры: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консультирование заявителя, оказание помощи заявителю, в том числе в части составления заявления;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прием и регистрация заявления с приложенным пакетом документов;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рассмотрение заявления и проверка комплектности представленных документов;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подготовка результата государственной услуги;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выдача заявителю результата государственной услуги в форме разрешения на ввод объекта;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исправление допущенных опечаток и ошибок.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3.2. Профилирование заявителя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3.2.1. Порядок предоставления государственной услуги не зависит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 государственной услуги, за получением которого они обратились, не устанавливаются.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 Прием и регистрация документов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3.3.1. Основанием для начала процедуры приема документов является поступление в Министерство заявления и документов, предусмотренных настоящим административным регламентом.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3.3.2. Ответственным за выполнение административной процедуры является специалист отдела архитектуры, территориального планирования и контроля за градостроительной деятельностью Министерства (далее - ответственный специалист).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3.3.3. Ответственный специалист при обращении заявителя в Министерство выполняет следующие действия: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устанавливает личность заявителя и его полномочия;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консультирует заявителя о порядке оформления заявления;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проверяет соответствие заявления требованиям, указанным в настоящем Административном </w:t>
      </w:r>
      <w:r>
        <w:lastRenderedPageBreak/>
        <w:t>регламенте;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снимает копию паспорта заявителя (страниц, содержащих информацию о личности заявителя, отметки о его регистрации по месту жительства);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проводит проверку документов на соответствие требованиям настоящего Административного регламента;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вносит в установленном порядке в журнал регистрации заявлений запись о приеме заявления, в том числе полученного по почте, в день приема заявлений.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3.3.4. При подаче заявления о предоставлении государственной услуги в электронной форме ответственный специалист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заявителем, адресе и графике работы Министерства.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3.3.5. Основания для отказа в приеме документов на представление государственной услуги отсутствуют.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3.3.6. Максимальный срок совершения данной административной процедуры составляет не более 15 минут.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3.3.7. Способом установления личности (идентификации) заявителя является при подаче заявления документ, удостоверяющий личность.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 по почте подлинники документов не направляются, установление личности, удостоверение верности копий документов и свидетельствование подлинности подписи лица на заявлении осуществляется в порядке, установленном законодательством Российской Федерации.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3.3.8. Критерием принятия решения является соответствие заявления и документов, поданных заявителем, требованиям к составу и комплектности документов, установленным </w:t>
      </w:r>
      <w:hyperlink w:anchor="P104">
        <w:r>
          <w:rPr>
            <w:color w:val="0000FF"/>
          </w:rPr>
          <w:t>пунктом 2.6.3</w:t>
        </w:r>
      </w:hyperlink>
      <w:r>
        <w:t xml:space="preserve"> настоящего административного регламента.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3.3.9. Возможность приема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отсутствует.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3.3.10. Результат административной процедуры: выдача заявителю расписки о приеме заявления и документов с указанием их перечня, и даты приема.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3.3.11. Способ фиксации результата выполнения административной процедуры - регистрация заявления в журнале регистрации заявлений.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3.4. Принятие решения о предоставлении либо об отказе в предоставлении государственной услуги и выдача разрешения.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3.4.1. Ответственный специалист осуществляет: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проверку правильности оформления документов;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проверку наличия оснований для отказа в выдаче разрешения на ввод в эксплуатацию объектов капитального строительства в соответствии с настоящим Административным регламентом.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Основаниями для отказа в выдаче разрешения на ввод объекта в эксплуатацию являются: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lastRenderedPageBreak/>
        <w:t xml:space="preserve">1) отсутствие документов, указанных в </w:t>
      </w:r>
      <w:hyperlink w:anchor="P95">
        <w:r>
          <w:rPr>
            <w:color w:val="0000FF"/>
          </w:rPr>
          <w:t>пункте 2.6.2</w:t>
        </w:r>
      </w:hyperlink>
      <w:r>
        <w:t xml:space="preserve"> настоящего Административного регламента;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-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35">
        <w:r>
          <w:rPr>
            <w:color w:val="0000FF"/>
          </w:rPr>
          <w:t>частью 6.2 статьи 55</w:t>
        </w:r>
      </w:hyperlink>
      <w:r>
        <w:t xml:space="preserve"> Градостроительного кодекса Российской Федерации;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6">
        <w:r>
          <w:rPr>
            <w:color w:val="0000FF"/>
          </w:rPr>
          <w:t>пунктом 9 части 7 статьи 51</w:t>
        </w:r>
      </w:hyperlink>
      <w: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Решение об отказе в выдаче разрешения на ввод объекта в эксплуатацию оформляется в течение пяти рабочих дней со дня поступления заявления.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выдаче разрешения на ввод в эксплуатацию объектов капитального строительства в соответствии с настоящим Административным регламентом готовит проект разрешения на ввод в эксплуатацию объектов капитального строительства и направляет его на согласование заместителю министра - главному архитектору Республики Тыва.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случае наличия оснований для отказа в выдаче разрешения на ввод в эксплуатацию объектов капитального строительства в соответствии с настоящим Административным регламентом готовит проект уведомления об отказе в выдаче разрешения и направляет его на согласование заместителю министра - главному архитектору Республики Тыва.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Результат процедур - проект разрешения или проект уведомления об отказе, направленный на согласование заместителю министра - главному архитектору Республики Тыва.</w:t>
      </w:r>
    </w:p>
    <w:p w:rsidR="00AC12C4" w:rsidRDefault="00AC12C4">
      <w:pPr>
        <w:pStyle w:val="ConsPlusNormal"/>
        <w:jc w:val="both"/>
      </w:pPr>
      <w:r>
        <w:t xml:space="preserve">(п. 3.4.1 в ред. </w:t>
      </w:r>
      <w:hyperlink r:id="rId37">
        <w:r>
          <w:rPr>
            <w:color w:val="0000FF"/>
          </w:rPr>
          <w:t>Приказа</w:t>
        </w:r>
      </w:hyperlink>
      <w:r>
        <w:t xml:space="preserve"> Минстроя РТ от 23.09.2024 N 76-од)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3.4.2. Заместитель министра - главный архитектор Республики Тыва рассматривает и согласовывает проект разрешения на ввод в эксплуатацию объекта или проект уведомления об отказе.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Результат процедур: согласованные проекты разрешения на ввод в эксплуатацию объекта или </w:t>
      </w:r>
      <w:r>
        <w:lastRenderedPageBreak/>
        <w:t>проект уведомления об отказе.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3.4.3. Заместитель министра строительства Республики Тыва - главный архитектор подписывает разрешение на ввод в эксплуатацию объектов капитального строительства или уведомление об отказе и направляет должностному лицу Отдела.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Результат процедур: подписанное разрешение или уведомление.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3.6.4. Должностное лицо Отдела уведомляет заявителя с использованием способа связи, указанного в заявлении, о результате предоставления государственной услуги, сообщает дату и время выдачи разрешения.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рабочего дня с момента поступления ответов на межведомственные запросы.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Результат процедур: уведомление заявителя о результате предоставления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3.7. Выдача заявителю результата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3.7.1. Должностное лицо Отдела выдает (направляет) заявителю оформленное разрешение на ввод в эксплуатацию объекта капитального строительства или уведомление об отказе.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Процедуры, устанавливаемые настоящим пунктом, осуществляются в течение 15 минут, в порядке очередности, в день прибытия заявителя или в течение одного рабочего дня с момента подписания разрешения (уведомления об отказе), в случае если такое разрешение (уведомления об отказе) направляется в форме электронного документа.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Результат процедур: выданное (направленное) заявителю разрешение или уведомление об отказе.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3.8. Исправление технических ошибок.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3.8.1. В случае обнаружения технической ошибки в документе, являющемся результатом государственной услуги, заявитель представляет в Министерство, ответственное за регистрацию входящей корреспонденции в Министерстве:</w:t>
      </w:r>
    </w:p>
    <w:p w:rsidR="00AC12C4" w:rsidRDefault="00AC12C4">
      <w:pPr>
        <w:pStyle w:val="ConsPlusNormal"/>
        <w:spacing w:before="220"/>
        <w:ind w:firstLine="540"/>
        <w:jc w:val="both"/>
      </w:pPr>
      <w:hyperlink w:anchor="P567">
        <w:r>
          <w:rPr>
            <w:color w:val="0000FF"/>
          </w:rPr>
          <w:t>заявление</w:t>
        </w:r>
      </w:hyperlink>
      <w:r>
        <w:t xml:space="preserve"> об исправлении технической ошибки (приложение N 4 к Административному регламенту);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документ, выданный заявителю как результат государственной услуги, в котором содержится техническая ошибка;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документы, имеющие юридическую силу, свидетельствующие о наличии технической ошибки.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лично либо почтовым отправлением (в том числе с использованием электронной почты) в Министерство.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lastRenderedPageBreak/>
        <w:t>Результат процедуры: принятое и зарегистрированное заявление, направленное на рассмотрение специалисту Отдела.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3.8.3. Должностное лицо Отдела рассматривает документы и в целях внесения исправлений в документ,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Отдел оригинала документа, в котором содержится техническая ошибка.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Если документ, в котором содержится техническая ошибка, выдавался заявителю в электронной форме, то специалист Отдела выдает исправленный документ заявителю (уполномоченному представителю) лично под роспись или в форме электронного документа, в случае если это указано в заявлении.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Процедура, устанавливаемая настоящим пунктом, осуществляется в течение трех дней после обнаружения технической ошибки или получения от заинтересованного лица заявления о допущенной ошибке.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Результат процедуры: выданный (направленный) заявителю документ.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  <w:outlineLvl w:val="1"/>
      </w:pPr>
      <w:r>
        <w:t>4. Формы контроля за предоставлением государственной услуги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Министерства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4.1.1. Контроль за предоставлением государственной услуги,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 (далее - положения актов), а также принятием решений должностными лицами осуществляют: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а) начальник отдела архитектуры, территориального планирования и контроля за градостроительной деятельностью Министерства;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б) заместитель министра строительства Республики Тыва - главный архитектор Республики Тыва.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4.1.2. Контроль осуществляется в формах: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а) проверка в форме присутствия при консультировании по вопросам предоставления государственной услуги, при предоставлении государственной услуги;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б) изучение документов, оформляемых в ходе предоставления государственной услуги;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в) заслушивание и (или) рассмотрение отчетов и справок о предоставлении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4.1.3. Контроль осуществляется постоянно в ходе текущего взаимодействия специалистов и лиц, осуществляющих контроль.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4.1.4. Персональная ответственность специалистов, ответственных за исполнение административных процедур, закрепляется в должностных регламентах (инструкциях).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4.1.5. Межведомственное взаимодействие при предоставлении государственной услуги не </w:t>
      </w:r>
      <w:r>
        <w:lastRenderedPageBreak/>
        <w:t>осуществляется.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4.2.1. Контроль за соблюдением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Проверки могут носить плановый характер (осуществляться на основании полугодовых или годовых планов работы) и внеплановый характер (по конкретному обращению заявителя).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По результатам проведения проверки в случае нарушений виновные лица привлекаются к ответственности в соответствии с законодательством Российской Федерации.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соблюдения положений административного регламента, виновные должностные лица несут персональную ответственность за решения и действия (бездействие), применяемые в ходе предоставления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4.2.2. Персональная ответственность должностных лиц закрепляются в должностных регламентах (инструкциях).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4.2.3. Все плановые проверки должны осуществляться регулярно, в течение всего периода деятельности Министерства.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4.2.4. Установленные формы отчетности о предоставлении государственной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 xml:space="preserve">4.2.5. Граждане, их объединения и организации контролируют предоставление государственной услуги путем получения информации о ней по телефону, по письменным обращениям, по электронной почте и на официальном сайте Министерства - </w:t>
      </w:r>
      <w:hyperlink r:id="rId38">
        <w:r>
          <w:rPr>
            <w:color w:val="0000FF"/>
          </w:rPr>
          <w:t>https://minstroy.rtyva.ru</w:t>
        </w:r>
      </w:hyperlink>
      <w:r>
        <w:t xml:space="preserve"> в случаях, если такой контроль предусмотрен законодательством Российской Федерации.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4.3. Ответственность должностных лиц Министерства за решения и действия (бездействие), применяемые в ходе предоставления государственной услуги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4.3.1. Должностные лица, предоставляющие государственную услугу, несут ответственность предусмотренную законодательством Российской Федерации, за соблюдение порядка предоставления государственной услуги.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4.3.2. Ответственность должностных лиц за соблюдение порядка предоставления государственной услуги закрепляется в должностных регламентах (инструкциях) в соответствии законодательством Российской Федерации.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услуги, в том числе и со стороны граждан, их объединений и организаций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4.4.1. Граждане, их объединения и организации контролируют предоставление государственной услуги путем получения информации о ней по телефону, по письменным обращениям и по электронной почте.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C12C4" w:rsidRDefault="00AC12C4">
      <w:pPr>
        <w:pStyle w:val="ConsPlusTitle"/>
        <w:jc w:val="center"/>
      </w:pPr>
      <w:r>
        <w:t>и действий (бездействия) органа, предоставляющего</w:t>
      </w:r>
    </w:p>
    <w:p w:rsidR="00AC12C4" w:rsidRDefault="00AC12C4">
      <w:pPr>
        <w:pStyle w:val="ConsPlusTitle"/>
        <w:jc w:val="center"/>
      </w:pPr>
      <w:r>
        <w:t>государственную услугу, многофункционального центра</w:t>
      </w:r>
    </w:p>
    <w:p w:rsidR="00AC12C4" w:rsidRDefault="00AC12C4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AC12C4" w:rsidRDefault="00AC12C4">
      <w:pPr>
        <w:pStyle w:val="ConsPlusTitle"/>
        <w:jc w:val="center"/>
      </w:pPr>
      <w:r>
        <w:t xml:space="preserve">организаций, указанных в </w:t>
      </w:r>
      <w:hyperlink r:id="rId39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AC12C4" w:rsidRDefault="00AC12C4">
      <w:pPr>
        <w:pStyle w:val="ConsPlusTitle"/>
        <w:jc w:val="center"/>
      </w:pPr>
      <w:r>
        <w:t>закона N 210-ФЗ, а также их должностных лиц, государственных</w:t>
      </w:r>
    </w:p>
    <w:p w:rsidR="00AC12C4" w:rsidRDefault="00AC12C4">
      <w:pPr>
        <w:pStyle w:val="ConsPlusTitle"/>
        <w:jc w:val="center"/>
      </w:pPr>
      <w:r>
        <w:t>служащих, работников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ind w:firstLine="540"/>
        <w:jc w:val="both"/>
      </w:pPr>
      <w:r>
        <w:t>5.1. Жалоба может быть направлена заявителем в случае обжалования действия (бездействия) и решения должностного лица Министерства Министру.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Жалоба на решение Министра подается в Правительство Республики Тыва.</w:t>
      </w:r>
    </w:p>
    <w:p w:rsidR="00AC12C4" w:rsidRDefault="00AC12C4">
      <w:pPr>
        <w:pStyle w:val="ConsPlusNormal"/>
        <w:jc w:val="both"/>
      </w:pPr>
      <w:r>
        <w:t xml:space="preserve">(п. 5.1 в ред. </w:t>
      </w:r>
      <w:hyperlink r:id="rId40">
        <w:r>
          <w:rPr>
            <w:color w:val="0000FF"/>
          </w:rPr>
          <w:t>Приказа</w:t>
        </w:r>
      </w:hyperlink>
      <w:r>
        <w:t xml:space="preserve"> Минстроя РТ от 16.03.2023 N 16-од)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5.2. Жалоба подается в письменной форме на бумажном носителе или в электронной форме.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5.3. Жалоба может быть направлена по почте, с использованием информационно-телекоммуникационной сети "Интернет", официального сайта Министерства (</w:t>
      </w:r>
      <w:hyperlink r:id="rId41">
        <w:r>
          <w:rPr>
            <w:color w:val="0000FF"/>
          </w:rPr>
          <w:t>https://minstroy.rtyva.ru/</w:t>
        </w:r>
      </w:hyperlink>
      <w:r>
        <w:t>), а также может быть принята при личном приеме заявителя.</w:t>
      </w:r>
    </w:p>
    <w:p w:rsidR="00AC12C4" w:rsidRDefault="00AC12C4">
      <w:pPr>
        <w:pStyle w:val="ConsPlusNormal"/>
        <w:spacing w:before="220"/>
        <w:ind w:firstLine="540"/>
        <w:jc w:val="both"/>
      </w:pPr>
      <w:r>
        <w:t>В случае если жалоба признана обоснованной, - в ответе заявителю приносятся извинения за доставленные неудобства и указываются сроки устранения выявленных нарушений, в том числе срок предоставления государственной услуги.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  <w:outlineLvl w:val="1"/>
      </w:pPr>
      <w:r>
        <w:t>Приложение N 1</w:t>
      </w:r>
    </w:p>
    <w:p w:rsidR="00AC12C4" w:rsidRDefault="00AC12C4">
      <w:pPr>
        <w:pStyle w:val="ConsPlusNormal"/>
        <w:jc w:val="right"/>
      </w:pPr>
      <w:r>
        <w:t>к Административному регламенту</w:t>
      </w:r>
    </w:p>
    <w:p w:rsidR="00AC12C4" w:rsidRDefault="00AC12C4">
      <w:pPr>
        <w:pStyle w:val="ConsPlusNormal"/>
        <w:jc w:val="right"/>
      </w:pPr>
      <w:r>
        <w:t>Министерства строительства Республики Тыва</w:t>
      </w:r>
    </w:p>
    <w:p w:rsidR="00AC12C4" w:rsidRDefault="00AC12C4">
      <w:pPr>
        <w:pStyle w:val="ConsPlusNormal"/>
        <w:jc w:val="right"/>
      </w:pPr>
      <w:r>
        <w:t>по предоставлению государственной услуги</w:t>
      </w:r>
    </w:p>
    <w:p w:rsidR="00AC12C4" w:rsidRDefault="00AC12C4">
      <w:pPr>
        <w:pStyle w:val="ConsPlusNormal"/>
        <w:jc w:val="right"/>
      </w:pPr>
      <w:r>
        <w:t>по выдаче разрешений на ввод в эксплуатацию</w:t>
      </w:r>
    </w:p>
    <w:p w:rsidR="00AC12C4" w:rsidRDefault="00AC12C4">
      <w:pPr>
        <w:pStyle w:val="ConsPlusNormal"/>
        <w:jc w:val="right"/>
      </w:pPr>
      <w:r>
        <w:t>объектов капитального строительства</w:t>
      </w:r>
    </w:p>
    <w:p w:rsidR="00AC12C4" w:rsidRDefault="00AC12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C12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12C4" w:rsidRDefault="00AC12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РТ от 23.09.2024 N 76-од)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12C4" w:rsidRDefault="00AC12C4">
            <w:pPr>
              <w:pStyle w:val="ConsPlusNormal"/>
            </w:pPr>
          </w:p>
        </w:tc>
      </w:tr>
    </w:tbl>
    <w:p w:rsidR="00AC12C4" w:rsidRDefault="00AC12C4">
      <w:pPr>
        <w:pStyle w:val="ConsPlusNormal"/>
        <w:jc w:val="both"/>
      </w:pPr>
    </w:p>
    <w:p w:rsidR="00AC12C4" w:rsidRDefault="00AC12C4">
      <w:pPr>
        <w:pStyle w:val="ConsPlusNonformat"/>
        <w:jc w:val="both"/>
      </w:pPr>
      <w:r>
        <w:t xml:space="preserve">                           кому: Министерству строительства Республики Тыва</w:t>
      </w:r>
    </w:p>
    <w:p w:rsidR="00AC12C4" w:rsidRDefault="00AC12C4">
      <w:pPr>
        <w:pStyle w:val="ConsPlusNonformat"/>
        <w:jc w:val="both"/>
      </w:pPr>
      <w:r>
        <w:t xml:space="preserve">                           от кого: 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(наименование юридического лица - застройщика,</w:t>
      </w:r>
    </w:p>
    <w:p w:rsidR="00AC12C4" w:rsidRDefault="00AC12C4">
      <w:pPr>
        <w:pStyle w:val="ConsPlusNonformat"/>
        <w:jc w:val="both"/>
      </w:pPr>
      <w:r>
        <w:t xml:space="preserve">                                планирующего осуществлять строительство,</w:t>
      </w:r>
    </w:p>
    <w:p w:rsidR="00AC12C4" w:rsidRDefault="00AC12C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капитальный ремонт или реконструкцию; ИНН;</w:t>
      </w:r>
    </w:p>
    <w:p w:rsidR="00AC12C4" w:rsidRDefault="00AC12C4">
      <w:pPr>
        <w:pStyle w:val="ConsPlusNonformat"/>
        <w:jc w:val="both"/>
      </w:pPr>
      <w:r>
        <w:t xml:space="preserve">                                   юридический и почтовый адреса;</w:t>
      </w:r>
    </w:p>
    <w:p w:rsidR="00AC12C4" w:rsidRDefault="00AC12C4">
      <w:pPr>
        <w:pStyle w:val="ConsPlusNonformat"/>
        <w:jc w:val="both"/>
      </w:pPr>
      <w:r>
        <w:t xml:space="preserve">                                        Ф.И.О. руководителя;</w:t>
      </w:r>
    </w:p>
    <w:p w:rsidR="00AC12C4" w:rsidRDefault="00AC12C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      телефон; банковские реквизиты</w:t>
      </w:r>
    </w:p>
    <w:p w:rsidR="00AC12C4" w:rsidRDefault="00AC12C4">
      <w:pPr>
        <w:pStyle w:val="ConsPlusNonformat"/>
        <w:jc w:val="both"/>
      </w:pPr>
      <w:r>
        <w:t xml:space="preserve">                                 (наименование банка, р/с, к/с, БИК)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 xml:space="preserve">                                 ЗАЯВЛЕНИЕ</w:t>
      </w:r>
    </w:p>
    <w:p w:rsidR="00AC12C4" w:rsidRDefault="00AC12C4">
      <w:pPr>
        <w:pStyle w:val="ConsPlusNonformat"/>
        <w:jc w:val="both"/>
      </w:pPr>
      <w:r>
        <w:t xml:space="preserve">                    о выдаче разрешения на ввод объекта</w:t>
      </w:r>
    </w:p>
    <w:p w:rsidR="00AC12C4" w:rsidRDefault="00AC12C4">
      <w:pPr>
        <w:pStyle w:val="ConsPlusNonformat"/>
        <w:jc w:val="both"/>
      </w:pPr>
      <w:r>
        <w:t xml:space="preserve">                 капитального строительства в эксплуатацию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 xml:space="preserve">    Прошу  выдать  разрешение  на  ввод в эксплуатацию объекта капитального</w:t>
      </w:r>
    </w:p>
    <w:p w:rsidR="00AC12C4" w:rsidRDefault="00AC12C4">
      <w:pPr>
        <w:pStyle w:val="ConsPlusNonformat"/>
        <w:jc w:val="both"/>
      </w:pPr>
      <w:r>
        <w:t>строительства: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(наименование объекта капитального строительства (этапа строительства) в</w:t>
      </w:r>
    </w:p>
    <w:p w:rsidR="00AC12C4" w:rsidRDefault="00AC12C4">
      <w:pPr>
        <w:pStyle w:val="ConsPlusNonformat"/>
        <w:jc w:val="both"/>
      </w:pPr>
      <w:r>
        <w:t xml:space="preserve">                  соответствии с проектной документацией,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__________________________________________________________________________,</w:t>
      </w:r>
    </w:p>
    <w:p w:rsidR="00AC12C4" w:rsidRDefault="00AC12C4">
      <w:pPr>
        <w:pStyle w:val="ConsPlusNonformat"/>
        <w:jc w:val="both"/>
      </w:pPr>
      <w:r>
        <w:t xml:space="preserve"> кадастровый номер в отношении учтенного в Едином государственном реестре</w:t>
      </w:r>
    </w:p>
    <w:p w:rsidR="00AC12C4" w:rsidRDefault="00AC12C4">
      <w:pPr>
        <w:pStyle w:val="ConsPlusNonformat"/>
        <w:jc w:val="both"/>
      </w:pPr>
      <w:r>
        <w:t xml:space="preserve">     недвижимости реконструируемого объекта капитального строительства)</w:t>
      </w:r>
    </w:p>
    <w:p w:rsidR="00AC12C4" w:rsidRDefault="00AC12C4">
      <w:pPr>
        <w:pStyle w:val="ConsPlusNonformat"/>
        <w:jc w:val="both"/>
      </w:pPr>
      <w:r>
        <w:t>расположенного по адресу: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(указывается адрес объекта капитального строительства, а при отсутствии -</w:t>
      </w:r>
    </w:p>
    <w:p w:rsidR="00AC12C4" w:rsidRDefault="00AC12C4">
      <w:pPr>
        <w:pStyle w:val="ConsPlusNonformat"/>
        <w:jc w:val="both"/>
      </w:pPr>
      <w:r>
        <w:t xml:space="preserve">    указывается местоположение объекта капитального строительства, для</w:t>
      </w:r>
    </w:p>
    <w:p w:rsidR="00AC12C4" w:rsidRDefault="00AC12C4">
      <w:pPr>
        <w:pStyle w:val="ConsPlusNonformat"/>
        <w:jc w:val="both"/>
      </w:pPr>
      <w:r>
        <w:t xml:space="preserve">     линейного объекта - наименования субъектов Российской Федерации и</w:t>
      </w:r>
    </w:p>
    <w:p w:rsidR="00AC12C4" w:rsidRDefault="00AC12C4">
      <w:pPr>
        <w:pStyle w:val="ConsPlusNonformat"/>
        <w:jc w:val="both"/>
      </w:pPr>
      <w:r>
        <w:t xml:space="preserve">      муниципальных образований, на территории которых осуществлялось</w:t>
      </w:r>
    </w:p>
    <w:p w:rsidR="00AC12C4" w:rsidRDefault="00AC12C4">
      <w:pPr>
        <w:pStyle w:val="ConsPlusNonformat"/>
        <w:jc w:val="both"/>
      </w:pPr>
      <w:r>
        <w:t xml:space="preserve">               строительство, реконструкция такого объекта;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сведения об адресе либо местонахождении объекта капитального строительства</w:t>
      </w:r>
    </w:p>
    <w:p w:rsidR="00AC12C4" w:rsidRDefault="00AC12C4">
      <w:pPr>
        <w:pStyle w:val="ConsPlusNonformat"/>
        <w:jc w:val="both"/>
      </w:pPr>
      <w:r>
        <w:t xml:space="preserve"> указываются в соответствии с </w:t>
      </w:r>
      <w:hyperlink r:id="rId43">
        <w:r>
          <w:rPr>
            <w:color w:val="0000FF"/>
          </w:rPr>
          <w:t>Перечнем</w:t>
        </w:r>
      </w:hyperlink>
      <w:r>
        <w:t xml:space="preserve"> элементов планировочной структуры,</w:t>
      </w:r>
    </w:p>
    <w:p w:rsidR="00AC12C4" w:rsidRDefault="00AC12C4">
      <w:pPr>
        <w:pStyle w:val="ConsPlusNonformat"/>
        <w:jc w:val="both"/>
      </w:pPr>
      <w:r>
        <w:t>элементов улично-дорожной сети, элементов объектов адресации, типов зданий</w:t>
      </w:r>
    </w:p>
    <w:p w:rsidR="00AC12C4" w:rsidRDefault="00AC12C4">
      <w:pPr>
        <w:pStyle w:val="ConsPlusNonformat"/>
        <w:jc w:val="both"/>
      </w:pPr>
      <w:r>
        <w:t xml:space="preserve">   (сооружений), помещений, используемых в качестве реквизитов адреса,</w:t>
      </w:r>
    </w:p>
    <w:p w:rsidR="00AC12C4" w:rsidRDefault="00AC12C4">
      <w:pPr>
        <w:pStyle w:val="ConsPlusNonformat"/>
        <w:jc w:val="both"/>
      </w:pPr>
      <w:r>
        <w:t xml:space="preserve">     и </w:t>
      </w:r>
      <w:hyperlink r:id="rId44">
        <w:r>
          <w:rPr>
            <w:color w:val="0000FF"/>
          </w:rPr>
          <w:t>Правилами</w:t>
        </w:r>
      </w:hyperlink>
      <w:r>
        <w:t xml:space="preserve"> сокращенного наименования адресообразующих элементов,</w:t>
      </w:r>
    </w:p>
    <w:p w:rsidR="00AC12C4" w:rsidRDefault="00AC12C4">
      <w:pPr>
        <w:pStyle w:val="ConsPlusNonformat"/>
        <w:jc w:val="both"/>
      </w:pPr>
      <w:r>
        <w:t xml:space="preserve">     утвержденными приказом Минфина России от 5 ноября 2015 г. N 171н</w:t>
      </w:r>
    </w:p>
    <w:p w:rsidR="00AC12C4" w:rsidRDefault="00AC12C4">
      <w:pPr>
        <w:pStyle w:val="ConsPlusNonformat"/>
        <w:jc w:val="both"/>
      </w:pPr>
      <w:r>
        <w:t xml:space="preserve">    (зарегистрирован Минюстом России 10 декабря 2015 г., регистрационный</w:t>
      </w:r>
    </w:p>
    <w:p w:rsidR="00AC12C4" w:rsidRDefault="00AC12C4">
      <w:pPr>
        <w:pStyle w:val="ConsPlusNonformat"/>
        <w:jc w:val="both"/>
      </w:pPr>
      <w:r>
        <w:t xml:space="preserve">       N 40069), с изменениями, внесенными приказами Минфина России</w:t>
      </w:r>
    </w:p>
    <w:p w:rsidR="00AC12C4" w:rsidRDefault="00AC12C4">
      <w:pPr>
        <w:pStyle w:val="ConsPlusNonformat"/>
        <w:jc w:val="both"/>
      </w:pPr>
      <w:r>
        <w:t xml:space="preserve">     от 16 октября 2018 г. N 207н (зарегистрирован Минюстом России</w:t>
      </w:r>
    </w:p>
    <w:p w:rsidR="00AC12C4" w:rsidRDefault="00AC12C4">
      <w:pPr>
        <w:pStyle w:val="ConsPlusNonformat"/>
        <w:jc w:val="both"/>
      </w:pPr>
      <w:r>
        <w:t xml:space="preserve">   8 ноября 2018 г., регистрационный N 52649), от 17 июня 2019 г. N 97н</w:t>
      </w:r>
    </w:p>
    <w:p w:rsidR="00AC12C4" w:rsidRDefault="00AC12C4">
      <w:pPr>
        <w:pStyle w:val="ConsPlusNonformat"/>
        <w:jc w:val="both"/>
      </w:pPr>
      <w:r>
        <w:t xml:space="preserve">     (зарегистрирован Минюстом России 10 июля 2019 г., регистрационный</w:t>
      </w:r>
    </w:p>
    <w:p w:rsidR="00AC12C4" w:rsidRDefault="00AC12C4">
      <w:pPr>
        <w:pStyle w:val="ConsPlusNonformat"/>
        <w:jc w:val="both"/>
      </w:pPr>
      <w:r>
        <w:t xml:space="preserve">   N 55197), от 10 марта 2020 г. N 38н (зарегистрирован Минюстом России</w:t>
      </w:r>
    </w:p>
    <w:p w:rsidR="00AC12C4" w:rsidRDefault="00AC12C4">
      <w:pPr>
        <w:pStyle w:val="ConsPlusNonformat"/>
        <w:jc w:val="both"/>
      </w:pPr>
      <w:r>
        <w:t xml:space="preserve"> 16 апреля 2020 г., регистрационный N 58121), от 23 декабря 2021 г. N 220н</w:t>
      </w:r>
    </w:p>
    <w:p w:rsidR="00AC12C4" w:rsidRDefault="00AC12C4">
      <w:pPr>
        <w:pStyle w:val="ConsPlusNonformat"/>
        <w:jc w:val="both"/>
      </w:pPr>
      <w:r>
        <w:t xml:space="preserve">            (зарегистрирован Минюстом России 3 февраля 2022 г.,</w:t>
      </w:r>
    </w:p>
    <w:p w:rsidR="00AC12C4" w:rsidRDefault="00AC12C4">
      <w:pPr>
        <w:pStyle w:val="ConsPlusNonformat"/>
        <w:jc w:val="both"/>
      </w:pPr>
      <w:r>
        <w:t xml:space="preserve">                         регистрационный N 67143)</w:t>
      </w:r>
    </w:p>
    <w:p w:rsidR="00AC12C4" w:rsidRDefault="00AC12C4">
      <w:pPr>
        <w:pStyle w:val="ConsPlusNonformat"/>
        <w:jc w:val="both"/>
      </w:pPr>
      <w:r>
        <w:t>на земельных участках с кадастровыми номерами: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(указываются кадастровые номера земельных участков, в пределах которых</w:t>
      </w:r>
    </w:p>
    <w:p w:rsidR="00AC12C4" w:rsidRDefault="00AC12C4">
      <w:pPr>
        <w:pStyle w:val="ConsPlusNonformat"/>
        <w:jc w:val="both"/>
      </w:pPr>
      <w:r>
        <w:t xml:space="preserve"> расположен объект капитального строительства, в том числе по результатам</w:t>
      </w:r>
    </w:p>
    <w:p w:rsidR="00AC12C4" w:rsidRDefault="00AC12C4">
      <w:pPr>
        <w:pStyle w:val="ConsPlusNonformat"/>
        <w:jc w:val="both"/>
      </w:pPr>
      <w:r>
        <w:t xml:space="preserve"> его реконструкции или ввода в эксплуатацию очередного этапа строительства.</w:t>
      </w:r>
    </w:p>
    <w:p w:rsidR="00AC12C4" w:rsidRDefault="00AC12C4">
      <w:pPr>
        <w:pStyle w:val="ConsPlusNonformat"/>
        <w:jc w:val="both"/>
      </w:pPr>
      <w:r>
        <w:t xml:space="preserve"> Если реконструкция осуществлялась в отношении участков (частей) линейного</w:t>
      </w:r>
    </w:p>
    <w:p w:rsidR="00AC12C4" w:rsidRDefault="00AC12C4">
      <w:pPr>
        <w:pStyle w:val="ConsPlusNonformat"/>
        <w:jc w:val="both"/>
      </w:pPr>
      <w:r>
        <w:t xml:space="preserve">   объекта, дополнительно указываются кадастровые номера таких участков</w:t>
      </w:r>
    </w:p>
    <w:p w:rsidR="00AC12C4" w:rsidRDefault="00AC12C4">
      <w:pPr>
        <w:pStyle w:val="ConsPlusNonformat"/>
        <w:jc w:val="both"/>
      </w:pPr>
      <w:r>
        <w:t xml:space="preserve">                                 (частей)</w:t>
      </w:r>
    </w:p>
    <w:p w:rsidR="00AC12C4" w:rsidRDefault="00AC12C4">
      <w:pPr>
        <w:pStyle w:val="ConsPlusNonformat"/>
        <w:jc w:val="both"/>
      </w:pPr>
      <w:r>
        <w:t>Реквизиты (дата, номер) разрешения на строительство: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Орган  государственного  строительного  надзора,  утвердивший  заключение о</w:t>
      </w:r>
    </w:p>
    <w:p w:rsidR="00AC12C4" w:rsidRDefault="00AC12C4">
      <w:pPr>
        <w:pStyle w:val="ConsPlusNonformat"/>
        <w:jc w:val="both"/>
      </w:pPr>
      <w:r>
        <w:t>соответствии   построенного,   реконструированного   объекта   капитального</w:t>
      </w:r>
    </w:p>
    <w:p w:rsidR="00AC12C4" w:rsidRDefault="00AC12C4">
      <w:pPr>
        <w:pStyle w:val="ConsPlusNonformat"/>
        <w:jc w:val="both"/>
      </w:pPr>
      <w:r>
        <w:t>строительства: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Реквизиты  (дата,  номер)  решения  органа  государственного  строительного</w:t>
      </w:r>
    </w:p>
    <w:p w:rsidR="00AC12C4" w:rsidRDefault="00AC12C4">
      <w:pPr>
        <w:pStyle w:val="ConsPlusNonformat"/>
        <w:jc w:val="both"/>
      </w:pPr>
      <w:r>
        <w:t>надзора    об   утверждении   заключения   о   соответствии   построенного,</w:t>
      </w:r>
    </w:p>
    <w:p w:rsidR="00AC12C4" w:rsidRDefault="00AC12C4">
      <w:pPr>
        <w:pStyle w:val="ConsPlusNonformat"/>
        <w:jc w:val="both"/>
      </w:pPr>
      <w:r>
        <w:t>реконструированного объекта капитального строительства: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Федеральный  орган  исполнительной  власти, уполномоченный на осуществление</w:t>
      </w:r>
    </w:p>
    <w:p w:rsidR="00AC12C4" w:rsidRDefault="00AC12C4">
      <w:pPr>
        <w:pStyle w:val="ConsPlusNonformat"/>
        <w:jc w:val="both"/>
      </w:pPr>
      <w:r>
        <w:t>федерального государственного экологического надзора: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Реквизиты  (дата, номер) решения федерального органа исполнительной власти,</w:t>
      </w:r>
    </w:p>
    <w:p w:rsidR="00AC12C4" w:rsidRDefault="00AC12C4">
      <w:pPr>
        <w:pStyle w:val="ConsPlusNonformat"/>
        <w:jc w:val="both"/>
      </w:pPr>
      <w:r>
        <w:t>уполномоченного     на    осуществление    федерального    государственного</w:t>
      </w:r>
    </w:p>
    <w:p w:rsidR="00AC12C4" w:rsidRDefault="00AC12C4">
      <w:pPr>
        <w:pStyle w:val="ConsPlusNonformat"/>
        <w:jc w:val="both"/>
      </w:pPr>
      <w:r>
        <w:t>экологического  надзора,  об  утверждении  заключения  органа  федерального</w:t>
      </w:r>
    </w:p>
    <w:p w:rsidR="00AC12C4" w:rsidRDefault="00AC12C4">
      <w:pPr>
        <w:pStyle w:val="ConsPlusNonformat"/>
        <w:jc w:val="both"/>
      </w:pPr>
      <w:r>
        <w:t>государственного экологического надзора: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Строительство, реконструкция здания, сооружения осуществлялись застройщиком</w:t>
      </w:r>
    </w:p>
    <w:p w:rsidR="00AC12C4" w:rsidRDefault="00AC12C4">
      <w:pPr>
        <w:pStyle w:val="ConsPlusNonformat"/>
        <w:jc w:val="both"/>
      </w:pPr>
      <w:r>
        <w:t>без  привлечения  средств  иных  лиц/ строительство,  реконструкция здания,</w:t>
      </w:r>
    </w:p>
    <w:p w:rsidR="00AC12C4" w:rsidRDefault="00AC12C4">
      <w:pPr>
        <w:pStyle w:val="ConsPlusNonformat"/>
        <w:jc w:val="both"/>
      </w:pPr>
      <w:r>
        <w:t>сооружения осуществлялись с привлечением средств иных лиц.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(ненужное зачеркнуть)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lastRenderedPageBreak/>
        <w:t>┌──┐ Подтверждаю,  что  строительство,   реконструкция здания,   сооружения</w:t>
      </w:r>
    </w:p>
    <w:p w:rsidR="00AC12C4" w:rsidRDefault="00AC12C4">
      <w:pPr>
        <w:pStyle w:val="ConsPlusNonformat"/>
        <w:jc w:val="both"/>
      </w:pPr>
      <w:r>
        <w:t>└──┘ осуществлялись  застройщиком  без  привлечения  средств  иных  лиц,  и</w:t>
      </w:r>
    </w:p>
    <w:p w:rsidR="00AC12C4" w:rsidRDefault="00AC12C4">
      <w:pPr>
        <w:pStyle w:val="ConsPlusNonformat"/>
        <w:jc w:val="both"/>
      </w:pPr>
      <w:r>
        <w:t xml:space="preserve">     выражаю   согласие   застройщика   на  осуществление   государственной</w:t>
      </w:r>
    </w:p>
    <w:p w:rsidR="00AC12C4" w:rsidRDefault="00AC12C4">
      <w:pPr>
        <w:pStyle w:val="ConsPlusNonformat"/>
        <w:jc w:val="both"/>
      </w:pPr>
      <w:r>
        <w:t xml:space="preserve">     регистрации    права   собственности   застройщика   на   построенные,</w:t>
      </w:r>
    </w:p>
    <w:p w:rsidR="00AC12C4" w:rsidRDefault="00AC12C4">
      <w:pPr>
        <w:pStyle w:val="ConsPlusNonformat"/>
        <w:jc w:val="both"/>
      </w:pPr>
      <w:r>
        <w:t xml:space="preserve">     реконструированные здание, сооружение  и (или)  на  все  расположенные</w:t>
      </w:r>
    </w:p>
    <w:p w:rsidR="00AC12C4" w:rsidRDefault="00AC12C4">
      <w:pPr>
        <w:pStyle w:val="ConsPlusNonformat"/>
        <w:jc w:val="both"/>
      </w:pPr>
      <w:r>
        <w:t xml:space="preserve">     в  таких  здании, сооружении помещения, машино-места.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┌──┐ Подтверждаю,  что  строительство,  реконструкция   здания,  сооружения</w:t>
      </w:r>
    </w:p>
    <w:p w:rsidR="00AC12C4" w:rsidRDefault="00AC12C4">
      <w:pPr>
        <w:pStyle w:val="ConsPlusNonformat"/>
        <w:jc w:val="both"/>
      </w:pPr>
      <w:r>
        <w:t>└──┘ осуществлялись с привлечением средств застройщика и иного  лица  (иных</w:t>
      </w:r>
    </w:p>
    <w:p w:rsidR="00AC12C4" w:rsidRDefault="00AC12C4">
      <w:pPr>
        <w:pStyle w:val="ConsPlusNonformat"/>
        <w:jc w:val="both"/>
      </w:pPr>
      <w:r>
        <w:t xml:space="preserve">     лиц), и выражаю  согласие  застройщика  и  иного  лица  (иных лиц)  на</w:t>
      </w:r>
    </w:p>
    <w:p w:rsidR="00AC12C4" w:rsidRDefault="00AC12C4">
      <w:pPr>
        <w:pStyle w:val="ConsPlusNonformat"/>
        <w:jc w:val="both"/>
      </w:pPr>
      <w:r>
        <w:t xml:space="preserve">     осуществление   государственной   регистрации    права   собственности</w:t>
      </w:r>
    </w:p>
    <w:p w:rsidR="00AC12C4" w:rsidRDefault="00AC12C4">
      <w:pPr>
        <w:pStyle w:val="ConsPlusNonformat"/>
        <w:jc w:val="both"/>
      </w:pPr>
      <w:r>
        <w:t xml:space="preserve">     застройщика и (или) указанного лица  (указанных лиц)  на  построенные,</w:t>
      </w:r>
    </w:p>
    <w:p w:rsidR="00AC12C4" w:rsidRDefault="00AC12C4">
      <w:pPr>
        <w:pStyle w:val="ConsPlusNonformat"/>
        <w:jc w:val="both"/>
      </w:pPr>
      <w:r>
        <w:t xml:space="preserve">     реконструированные  здание, сооружение и (или)  на  все  расположенные</w:t>
      </w:r>
    </w:p>
    <w:p w:rsidR="00AC12C4" w:rsidRDefault="00AC12C4">
      <w:pPr>
        <w:pStyle w:val="ConsPlusNonformat"/>
        <w:jc w:val="both"/>
      </w:pPr>
      <w:r>
        <w:t xml:space="preserve">     в таких здании, сооружении помещения, машино-места.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Сведения об уплате государственной пошлины за осуществление государственной</w:t>
      </w:r>
    </w:p>
    <w:p w:rsidR="00AC12C4" w:rsidRDefault="00AC12C4">
      <w:pPr>
        <w:pStyle w:val="ConsPlusNonformat"/>
        <w:jc w:val="both"/>
      </w:pPr>
      <w:r>
        <w:t>регистрации прав: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(дата и номер платежного документа; сведения о плательщике: фамилия, имя,</w:t>
      </w:r>
    </w:p>
    <w:p w:rsidR="00AC12C4" w:rsidRDefault="00AC12C4">
      <w:pPr>
        <w:pStyle w:val="ConsPlusNonformat"/>
        <w:jc w:val="both"/>
      </w:pPr>
      <w:r>
        <w:t xml:space="preserve">   отчество (последнее - при наличии), данные документа, удостоверяющего</w:t>
      </w:r>
    </w:p>
    <w:p w:rsidR="00AC12C4" w:rsidRDefault="00AC12C4">
      <w:pPr>
        <w:pStyle w:val="ConsPlusNonformat"/>
        <w:jc w:val="both"/>
      </w:pPr>
      <w:r>
        <w:t xml:space="preserve">                      личность, - для физических лиц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>или полное наименование организации, ОГРН, КПП и ИНН - для юридических лиц)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Адрес  (адреса)  электронной  почты  для  связи  с застройщиком, иным лицом</w:t>
      </w:r>
    </w:p>
    <w:p w:rsidR="00AC12C4" w:rsidRDefault="00AC12C4">
      <w:pPr>
        <w:pStyle w:val="ConsPlusNonformat"/>
        <w:jc w:val="both"/>
      </w:pPr>
      <w:r>
        <w:t>(иными  лицами)  в  случае,  если  строительство  или реконструкция здания,</w:t>
      </w:r>
    </w:p>
    <w:p w:rsidR="00AC12C4" w:rsidRDefault="00AC12C4">
      <w:pPr>
        <w:pStyle w:val="ConsPlusNonformat"/>
        <w:jc w:val="both"/>
      </w:pPr>
      <w:r>
        <w:t>сооружения осуществлялись с привлечением средств иных лиц: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 xml:space="preserve">    Прошу подготовить разрешение на ввод объекта капитального строительства</w:t>
      </w:r>
    </w:p>
    <w:p w:rsidR="00AC12C4" w:rsidRDefault="00AC12C4">
      <w:pPr>
        <w:pStyle w:val="ConsPlusNonformat"/>
        <w:jc w:val="both"/>
      </w:pPr>
      <w:r>
        <w:t>в эксплуатацию на бумажном носителе/ в форме электронного документа.</w:t>
      </w:r>
    </w:p>
    <w:p w:rsidR="00AC12C4" w:rsidRDefault="00AC12C4">
      <w:pPr>
        <w:pStyle w:val="ConsPlusNonformat"/>
        <w:jc w:val="both"/>
      </w:pPr>
      <w:r>
        <w:t>___________________________________________________________________________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(ненужное зачеркнуть)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 xml:space="preserve">    Обязуюсь обо всех изменениях,  связанных  с  приведенными  в  настоящем</w:t>
      </w:r>
    </w:p>
    <w:p w:rsidR="00AC12C4" w:rsidRDefault="00AC12C4">
      <w:pPr>
        <w:pStyle w:val="ConsPlusNonformat"/>
        <w:jc w:val="both"/>
      </w:pPr>
      <w:r>
        <w:t>заявлении  сведениями,  сообщать  в  Министерство  строительства Республики</w:t>
      </w:r>
    </w:p>
    <w:p w:rsidR="00AC12C4" w:rsidRDefault="00AC12C4">
      <w:pPr>
        <w:pStyle w:val="ConsPlusNonformat"/>
        <w:jc w:val="both"/>
      </w:pPr>
      <w:r>
        <w:t>Тыва.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____________________________   _____________   ____________________________</w:t>
      </w:r>
    </w:p>
    <w:p w:rsidR="00AC12C4" w:rsidRDefault="00AC12C4">
      <w:pPr>
        <w:pStyle w:val="ConsPlusNonformat"/>
        <w:jc w:val="both"/>
      </w:pPr>
      <w:r>
        <w:t xml:space="preserve">  (должность (при наличии)       (подпись)       (фамилия, имя, отчество</w:t>
      </w:r>
    </w:p>
    <w:p w:rsidR="00AC12C4" w:rsidRDefault="00AC12C4">
      <w:pPr>
        <w:pStyle w:val="ConsPlusNonformat"/>
        <w:jc w:val="both"/>
      </w:pPr>
      <w:r>
        <w:t xml:space="preserve">                                                (последнее - при наличии)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"___" _________ 20___ г.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 xml:space="preserve">    С приложением документов согласно описи.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  <w:outlineLvl w:val="1"/>
      </w:pPr>
      <w:r>
        <w:t>Приложение N 2</w:t>
      </w:r>
    </w:p>
    <w:p w:rsidR="00AC12C4" w:rsidRDefault="00AC12C4">
      <w:pPr>
        <w:pStyle w:val="ConsPlusNormal"/>
        <w:jc w:val="right"/>
      </w:pPr>
      <w:r>
        <w:t>к Административному регламенту</w:t>
      </w:r>
    </w:p>
    <w:p w:rsidR="00AC12C4" w:rsidRDefault="00AC12C4">
      <w:pPr>
        <w:pStyle w:val="ConsPlusNormal"/>
        <w:jc w:val="right"/>
      </w:pPr>
      <w:r>
        <w:t>Министерства строительства Республики Тыва</w:t>
      </w:r>
    </w:p>
    <w:p w:rsidR="00AC12C4" w:rsidRDefault="00AC12C4">
      <w:pPr>
        <w:pStyle w:val="ConsPlusNormal"/>
        <w:jc w:val="right"/>
      </w:pPr>
      <w:r>
        <w:t>по предоставлению государственной услуги</w:t>
      </w:r>
    </w:p>
    <w:p w:rsidR="00AC12C4" w:rsidRDefault="00AC12C4">
      <w:pPr>
        <w:pStyle w:val="ConsPlusNormal"/>
        <w:jc w:val="right"/>
      </w:pPr>
      <w:r>
        <w:t>по выдаче разрешений на ввод в эксплуатацию</w:t>
      </w:r>
    </w:p>
    <w:p w:rsidR="00AC12C4" w:rsidRDefault="00AC12C4">
      <w:pPr>
        <w:pStyle w:val="ConsPlusNormal"/>
        <w:jc w:val="right"/>
      </w:pPr>
      <w:r>
        <w:t>объектов капитального строительства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center"/>
      </w:pPr>
      <w:r>
        <w:t>Журнал</w:t>
      </w:r>
    </w:p>
    <w:p w:rsidR="00AC12C4" w:rsidRDefault="00AC12C4">
      <w:pPr>
        <w:pStyle w:val="ConsPlusNormal"/>
        <w:jc w:val="center"/>
      </w:pPr>
      <w:r>
        <w:t>регистрации заявлений о выдаче разрешений</w:t>
      </w:r>
    </w:p>
    <w:p w:rsidR="00AC12C4" w:rsidRDefault="00AC12C4">
      <w:pPr>
        <w:pStyle w:val="ConsPlusNormal"/>
        <w:jc w:val="center"/>
      </w:pPr>
      <w:r>
        <w:t>на ввод объекта в эксплуатацию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sectPr w:rsidR="00AC12C4" w:rsidSect="006F4C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1304"/>
        <w:gridCol w:w="1190"/>
        <w:gridCol w:w="1701"/>
        <w:gridCol w:w="1814"/>
        <w:gridCol w:w="1771"/>
        <w:gridCol w:w="1819"/>
        <w:gridCol w:w="1644"/>
        <w:gridCol w:w="1531"/>
      </w:tblGrid>
      <w:tr w:rsidR="00AC12C4">
        <w:tc>
          <w:tcPr>
            <w:tcW w:w="542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0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Дата представления заявителем документов (дата поступления в Министерство)</w:t>
            </w:r>
          </w:p>
        </w:tc>
        <w:tc>
          <w:tcPr>
            <w:tcW w:w="1190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70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Фамилия и инициалы должностного лица уполномоченного структурного подразделения, принявшего документы</w:t>
            </w:r>
          </w:p>
        </w:tc>
        <w:tc>
          <w:tcPr>
            <w:tcW w:w="181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Наименование объекта и количество листов (папок, коробок и т.д.) поступивших документов</w:t>
            </w:r>
          </w:p>
        </w:tc>
        <w:tc>
          <w:tcPr>
            <w:tcW w:w="177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Дата подготовки разрешения на ввод объекта в эксплуатацию</w:t>
            </w:r>
          </w:p>
        </w:tc>
        <w:tc>
          <w:tcPr>
            <w:tcW w:w="1819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Дата передачи заявителю разрешения на ввод объекта в эксплуатацию</w:t>
            </w:r>
          </w:p>
        </w:tc>
        <w:tc>
          <w:tcPr>
            <w:tcW w:w="164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Подпись лица, получившего разрешение на ввод объекта в эксплуатацию (отказ в выдаче разрешения на ввод объекта в эксплуатацию)</w:t>
            </w:r>
          </w:p>
        </w:tc>
        <w:tc>
          <w:tcPr>
            <w:tcW w:w="153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C12C4">
        <w:tc>
          <w:tcPr>
            <w:tcW w:w="542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71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9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9</w:t>
            </w:r>
          </w:p>
        </w:tc>
      </w:tr>
      <w:tr w:rsidR="00AC12C4">
        <w:tc>
          <w:tcPr>
            <w:tcW w:w="542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30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190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0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81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7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819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64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531" w:type="dxa"/>
          </w:tcPr>
          <w:p w:rsidR="00AC12C4" w:rsidRDefault="00AC12C4">
            <w:pPr>
              <w:pStyle w:val="ConsPlusNormal"/>
            </w:pPr>
          </w:p>
        </w:tc>
      </w:tr>
      <w:tr w:rsidR="00AC12C4">
        <w:tc>
          <w:tcPr>
            <w:tcW w:w="542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30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190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0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81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7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819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64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531" w:type="dxa"/>
          </w:tcPr>
          <w:p w:rsidR="00AC12C4" w:rsidRDefault="00AC12C4">
            <w:pPr>
              <w:pStyle w:val="ConsPlusNormal"/>
            </w:pPr>
          </w:p>
        </w:tc>
      </w:tr>
    </w:tbl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  <w:outlineLvl w:val="1"/>
      </w:pPr>
      <w:r>
        <w:t>Приложение N 3</w:t>
      </w:r>
    </w:p>
    <w:p w:rsidR="00AC12C4" w:rsidRDefault="00AC12C4">
      <w:pPr>
        <w:pStyle w:val="ConsPlusNormal"/>
        <w:jc w:val="right"/>
      </w:pPr>
      <w:r>
        <w:t>к Административному регламенту</w:t>
      </w:r>
    </w:p>
    <w:p w:rsidR="00AC12C4" w:rsidRDefault="00AC12C4">
      <w:pPr>
        <w:pStyle w:val="ConsPlusNormal"/>
        <w:jc w:val="right"/>
      </w:pPr>
      <w:r>
        <w:t>Министерства строительства Республики Тыва</w:t>
      </w:r>
    </w:p>
    <w:p w:rsidR="00AC12C4" w:rsidRDefault="00AC12C4">
      <w:pPr>
        <w:pStyle w:val="ConsPlusNormal"/>
        <w:jc w:val="right"/>
      </w:pPr>
      <w:r>
        <w:t>по предоставлению государственной услуги</w:t>
      </w:r>
    </w:p>
    <w:p w:rsidR="00AC12C4" w:rsidRDefault="00AC12C4">
      <w:pPr>
        <w:pStyle w:val="ConsPlusNormal"/>
        <w:jc w:val="right"/>
      </w:pPr>
      <w:r>
        <w:t>по выдаче разрешений на ввод в эксплуатацию</w:t>
      </w:r>
    </w:p>
    <w:p w:rsidR="00AC12C4" w:rsidRDefault="00AC12C4">
      <w:pPr>
        <w:pStyle w:val="ConsPlusNormal"/>
        <w:jc w:val="right"/>
      </w:pPr>
      <w:r>
        <w:t>объектов капитального строительства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center"/>
      </w:pPr>
      <w:r>
        <w:t>Реестр</w:t>
      </w:r>
    </w:p>
    <w:p w:rsidR="00AC12C4" w:rsidRDefault="00AC12C4">
      <w:pPr>
        <w:pStyle w:val="ConsPlusNormal"/>
        <w:jc w:val="center"/>
      </w:pPr>
      <w:r>
        <w:t>выданных разрешений на ввод объектов в эксплуатацию</w:t>
      </w:r>
    </w:p>
    <w:p w:rsidR="00AC12C4" w:rsidRDefault="00AC12C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651"/>
        <w:gridCol w:w="1191"/>
        <w:gridCol w:w="1704"/>
        <w:gridCol w:w="1531"/>
        <w:gridCol w:w="1474"/>
        <w:gridCol w:w="1361"/>
        <w:gridCol w:w="1417"/>
      </w:tblGrid>
      <w:tr w:rsidR="00AC12C4">
        <w:tc>
          <w:tcPr>
            <w:tcW w:w="629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5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 xml:space="preserve">Номер и дата входящего </w:t>
            </w:r>
            <w:r>
              <w:lastRenderedPageBreak/>
              <w:t>документа</w:t>
            </w:r>
          </w:p>
        </w:tc>
        <w:tc>
          <w:tcPr>
            <w:tcW w:w="119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lastRenderedPageBreak/>
              <w:t>Заявитель</w:t>
            </w:r>
          </w:p>
        </w:tc>
        <w:tc>
          <w:tcPr>
            <w:tcW w:w="170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3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Дата и номер разрешения</w:t>
            </w:r>
          </w:p>
        </w:tc>
        <w:tc>
          <w:tcPr>
            <w:tcW w:w="147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 xml:space="preserve">Срок действия </w:t>
            </w:r>
            <w:r>
              <w:lastRenderedPageBreak/>
              <w:t>разрешения</w:t>
            </w:r>
          </w:p>
        </w:tc>
        <w:tc>
          <w:tcPr>
            <w:tcW w:w="136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lastRenderedPageBreak/>
              <w:t xml:space="preserve">Номер и дата </w:t>
            </w:r>
            <w:r>
              <w:lastRenderedPageBreak/>
              <w:t>исходящего документа</w:t>
            </w:r>
          </w:p>
        </w:tc>
        <w:tc>
          <w:tcPr>
            <w:tcW w:w="1417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AC12C4">
        <w:tc>
          <w:tcPr>
            <w:tcW w:w="629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51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4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AC12C4" w:rsidRDefault="00AC12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bottom"/>
          </w:tcPr>
          <w:p w:rsidR="00AC12C4" w:rsidRDefault="00AC12C4">
            <w:pPr>
              <w:pStyle w:val="ConsPlusNormal"/>
              <w:jc w:val="center"/>
            </w:pPr>
            <w:r>
              <w:t>8</w:t>
            </w:r>
          </w:p>
        </w:tc>
      </w:tr>
      <w:tr w:rsidR="00AC12C4">
        <w:tc>
          <w:tcPr>
            <w:tcW w:w="629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65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19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0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53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7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36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17" w:type="dxa"/>
          </w:tcPr>
          <w:p w:rsidR="00AC12C4" w:rsidRDefault="00AC12C4">
            <w:pPr>
              <w:pStyle w:val="ConsPlusNormal"/>
            </w:pPr>
          </w:p>
        </w:tc>
      </w:tr>
      <w:tr w:rsidR="00AC12C4">
        <w:tc>
          <w:tcPr>
            <w:tcW w:w="629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65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19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0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53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7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36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17" w:type="dxa"/>
          </w:tcPr>
          <w:p w:rsidR="00AC12C4" w:rsidRDefault="00AC12C4">
            <w:pPr>
              <w:pStyle w:val="ConsPlusNormal"/>
            </w:pPr>
          </w:p>
        </w:tc>
      </w:tr>
      <w:tr w:rsidR="00AC12C4">
        <w:tc>
          <w:tcPr>
            <w:tcW w:w="629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65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19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0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53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7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36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17" w:type="dxa"/>
          </w:tcPr>
          <w:p w:rsidR="00AC12C4" w:rsidRDefault="00AC12C4">
            <w:pPr>
              <w:pStyle w:val="ConsPlusNormal"/>
            </w:pPr>
          </w:p>
        </w:tc>
      </w:tr>
      <w:tr w:rsidR="00AC12C4">
        <w:tc>
          <w:tcPr>
            <w:tcW w:w="629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65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19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70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53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74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361" w:type="dxa"/>
          </w:tcPr>
          <w:p w:rsidR="00AC12C4" w:rsidRDefault="00AC12C4">
            <w:pPr>
              <w:pStyle w:val="ConsPlusNormal"/>
            </w:pPr>
          </w:p>
        </w:tc>
        <w:tc>
          <w:tcPr>
            <w:tcW w:w="1417" w:type="dxa"/>
          </w:tcPr>
          <w:p w:rsidR="00AC12C4" w:rsidRDefault="00AC12C4">
            <w:pPr>
              <w:pStyle w:val="ConsPlusNormal"/>
            </w:pPr>
          </w:p>
        </w:tc>
      </w:tr>
    </w:tbl>
    <w:p w:rsidR="00AC12C4" w:rsidRDefault="00AC12C4">
      <w:pPr>
        <w:pStyle w:val="ConsPlusNormal"/>
        <w:sectPr w:rsidR="00AC12C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  <w:outlineLvl w:val="1"/>
      </w:pPr>
      <w:r>
        <w:t>Приложение N 4</w:t>
      </w:r>
    </w:p>
    <w:p w:rsidR="00AC12C4" w:rsidRDefault="00AC12C4">
      <w:pPr>
        <w:pStyle w:val="ConsPlusNormal"/>
        <w:jc w:val="right"/>
      </w:pPr>
      <w:r>
        <w:t>к Административному регламенту</w:t>
      </w:r>
    </w:p>
    <w:p w:rsidR="00AC12C4" w:rsidRDefault="00AC12C4">
      <w:pPr>
        <w:pStyle w:val="ConsPlusNormal"/>
        <w:jc w:val="right"/>
      </w:pPr>
      <w:r>
        <w:t>Министерства строительства Республики Тыва</w:t>
      </w:r>
    </w:p>
    <w:p w:rsidR="00AC12C4" w:rsidRDefault="00AC12C4">
      <w:pPr>
        <w:pStyle w:val="ConsPlusNormal"/>
        <w:jc w:val="right"/>
      </w:pPr>
      <w:r>
        <w:t>по предоставлению государственной услуги</w:t>
      </w:r>
    </w:p>
    <w:p w:rsidR="00AC12C4" w:rsidRDefault="00AC12C4">
      <w:pPr>
        <w:pStyle w:val="ConsPlusNormal"/>
        <w:jc w:val="right"/>
      </w:pPr>
      <w:r>
        <w:t>по выдаче разрешений на ввод в эксплуатацию</w:t>
      </w:r>
    </w:p>
    <w:p w:rsidR="00AC12C4" w:rsidRDefault="00AC12C4">
      <w:pPr>
        <w:pStyle w:val="ConsPlusNormal"/>
        <w:jc w:val="right"/>
      </w:pPr>
      <w:r>
        <w:t>объектов капитального строительства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nformat"/>
        <w:jc w:val="both"/>
      </w:pPr>
      <w:r>
        <w:t xml:space="preserve">                           Кому: Министерство строительства Республики Тыва</w:t>
      </w:r>
    </w:p>
    <w:p w:rsidR="00AC12C4" w:rsidRDefault="00AC12C4">
      <w:pPr>
        <w:pStyle w:val="ConsPlusNonformat"/>
        <w:jc w:val="both"/>
      </w:pPr>
      <w:r>
        <w:t xml:space="preserve">                           от кого: 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         (наименование юридического лица -</w:t>
      </w:r>
    </w:p>
    <w:p w:rsidR="00AC12C4" w:rsidRDefault="00AC12C4">
      <w:pPr>
        <w:pStyle w:val="ConsPlusNonformat"/>
        <w:jc w:val="both"/>
      </w:pPr>
      <w:r>
        <w:t xml:space="preserve">                                    застройщика, планирующего осуществлять</w:t>
      </w:r>
    </w:p>
    <w:p w:rsidR="00AC12C4" w:rsidRDefault="00AC12C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   строительство, капитальный ремонт или</w:t>
      </w:r>
    </w:p>
    <w:p w:rsidR="00AC12C4" w:rsidRDefault="00AC12C4">
      <w:pPr>
        <w:pStyle w:val="ConsPlusNonformat"/>
        <w:jc w:val="both"/>
      </w:pPr>
      <w:r>
        <w:t xml:space="preserve">                                   реконструкцию; ИНН; юридический и</w:t>
      </w:r>
    </w:p>
    <w:p w:rsidR="00AC12C4" w:rsidRDefault="00AC12C4">
      <w:pPr>
        <w:pStyle w:val="ConsPlusNonformat"/>
        <w:jc w:val="both"/>
      </w:pPr>
      <w:r>
        <w:t xml:space="preserve">                                           почтовый адреса;</w:t>
      </w:r>
    </w:p>
    <w:p w:rsidR="00AC12C4" w:rsidRDefault="00AC12C4">
      <w:pPr>
        <w:pStyle w:val="ConsPlusNonformat"/>
        <w:jc w:val="both"/>
      </w:pPr>
      <w:r>
        <w:t xml:space="preserve">                           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 Ф.И.О. руководителя; телефон; банковские</w:t>
      </w:r>
    </w:p>
    <w:p w:rsidR="00AC12C4" w:rsidRDefault="00AC12C4">
      <w:pPr>
        <w:pStyle w:val="ConsPlusNonformat"/>
        <w:jc w:val="both"/>
      </w:pPr>
      <w:r>
        <w:t xml:space="preserve">                            реквизиты (наименование банка, р/с, к/с, БИК)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bookmarkStart w:id="5" w:name="P567"/>
      <w:bookmarkEnd w:id="5"/>
      <w:r>
        <w:t xml:space="preserve">                                 Заявление</w:t>
      </w:r>
    </w:p>
    <w:p w:rsidR="00AC12C4" w:rsidRDefault="00AC12C4">
      <w:pPr>
        <w:pStyle w:val="ConsPlusNonformat"/>
        <w:jc w:val="both"/>
      </w:pPr>
      <w:r>
        <w:t xml:space="preserve">                     об исправлении технической ошибки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 xml:space="preserve">    В  разрешении от _____________ 20___ г. N ______ на ввод в эксплуатацию</w:t>
      </w:r>
    </w:p>
    <w:p w:rsidR="00AC12C4" w:rsidRDefault="00AC12C4">
      <w:pPr>
        <w:pStyle w:val="ConsPlusNonformat"/>
        <w:jc w:val="both"/>
      </w:pPr>
      <w:r>
        <w:t>объекта капитального строительства 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              (наименование объекта)</w:t>
      </w:r>
    </w:p>
    <w:p w:rsidR="00AC12C4" w:rsidRDefault="00AC12C4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         (город, район, улица, номер участка)</w:t>
      </w:r>
    </w:p>
    <w:p w:rsidR="00AC12C4" w:rsidRDefault="00AC12C4">
      <w:pPr>
        <w:pStyle w:val="ConsPlusNonformat"/>
        <w:jc w:val="both"/>
      </w:pPr>
      <w:r>
        <w:t>допущена техническая ошибка.</w:t>
      </w:r>
    </w:p>
    <w:p w:rsidR="00AC12C4" w:rsidRDefault="00AC12C4">
      <w:pPr>
        <w:pStyle w:val="ConsPlusNonformat"/>
        <w:jc w:val="both"/>
      </w:pPr>
      <w:r>
        <w:t xml:space="preserve">    В  разрешении на ввод в эксплуатацию объекта капитального строительства</w:t>
      </w:r>
    </w:p>
    <w:p w:rsidR="00AC12C4" w:rsidRDefault="00AC12C4">
      <w:pPr>
        <w:pStyle w:val="ConsPlusNonformat"/>
        <w:jc w:val="both"/>
      </w:pPr>
      <w:r>
        <w:t>внесена запись ___________________________________________________________.</w:t>
      </w:r>
    </w:p>
    <w:p w:rsidR="00AC12C4" w:rsidRDefault="00AC12C4">
      <w:pPr>
        <w:pStyle w:val="ConsPlusNonformat"/>
        <w:jc w:val="both"/>
      </w:pPr>
      <w:r>
        <w:t xml:space="preserve">                                    (вписать нужное)</w:t>
      </w:r>
    </w:p>
    <w:p w:rsidR="00AC12C4" w:rsidRDefault="00AC12C4">
      <w:pPr>
        <w:pStyle w:val="ConsPlusNonformat"/>
        <w:jc w:val="both"/>
      </w:pPr>
      <w:r>
        <w:t xml:space="preserve">    В соответствии с ______________________________________________________</w:t>
      </w:r>
    </w:p>
    <w:p w:rsidR="00AC12C4" w:rsidRDefault="00AC12C4">
      <w:pPr>
        <w:pStyle w:val="ConsPlusNonformat"/>
        <w:jc w:val="both"/>
      </w:pPr>
      <w:r>
        <w:t xml:space="preserve">                          (указать наименование и реквизиты документа)</w:t>
      </w:r>
    </w:p>
    <w:p w:rsidR="00AC12C4" w:rsidRDefault="00AC12C4">
      <w:pPr>
        <w:pStyle w:val="ConsPlusNonformat"/>
        <w:jc w:val="both"/>
      </w:pPr>
      <w:r>
        <w:t>правильная запись ________________________________________________________.</w:t>
      </w:r>
    </w:p>
    <w:p w:rsidR="00AC12C4" w:rsidRDefault="00AC12C4">
      <w:pPr>
        <w:pStyle w:val="ConsPlusNonformat"/>
        <w:jc w:val="both"/>
      </w:pPr>
      <w:r>
        <w:t xml:space="preserve">                                      (вписать нужное)</w:t>
      </w:r>
    </w:p>
    <w:p w:rsidR="00AC12C4" w:rsidRDefault="00AC12C4">
      <w:pPr>
        <w:pStyle w:val="ConsPlusNonformat"/>
        <w:jc w:val="both"/>
      </w:pPr>
      <w:r>
        <w:t xml:space="preserve">    На основании изложенного прошу:</w:t>
      </w:r>
    </w:p>
    <w:p w:rsidR="00AC12C4" w:rsidRDefault="00AC12C4">
      <w:pPr>
        <w:pStyle w:val="ConsPlusNonformat"/>
        <w:jc w:val="both"/>
      </w:pPr>
      <w:r>
        <w:t xml:space="preserve">    1)  исправить  техническую  ошибку,  допущенную  в разрешении на ввод в</w:t>
      </w:r>
    </w:p>
    <w:p w:rsidR="00AC12C4" w:rsidRDefault="00AC12C4">
      <w:pPr>
        <w:pStyle w:val="ConsPlusNonformat"/>
        <w:jc w:val="both"/>
      </w:pPr>
      <w:r>
        <w:t>эксплуатацию объекта капитального строительства от _________ 20__ г. N ___;</w:t>
      </w:r>
    </w:p>
    <w:p w:rsidR="00AC12C4" w:rsidRDefault="00AC12C4">
      <w:pPr>
        <w:pStyle w:val="ConsPlusNonformat"/>
        <w:jc w:val="both"/>
      </w:pPr>
      <w:r>
        <w:t xml:space="preserve">    2) выдать исправленное разрешение на ввод в эксплуатацию вышеуказанного</w:t>
      </w:r>
    </w:p>
    <w:p w:rsidR="00AC12C4" w:rsidRDefault="00AC12C4">
      <w:pPr>
        <w:pStyle w:val="ConsPlusNonformat"/>
        <w:jc w:val="both"/>
      </w:pPr>
      <w:r>
        <w:t>объекта капитального строительства.</w:t>
      </w:r>
    </w:p>
    <w:p w:rsidR="00AC12C4" w:rsidRDefault="00AC12C4">
      <w:pPr>
        <w:pStyle w:val="ConsPlusNonformat"/>
        <w:jc w:val="both"/>
      </w:pPr>
      <w:r>
        <w:t xml:space="preserve">    Документы,   представленные  для  исправления   технической  ошибки,  и</w:t>
      </w:r>
    </w:p>
    <w:p w:rsidR="00AC12C4" w:rsidRDefault="00AC12C4">
      <w:pPr>
        <w:pStyle w:val="ConsPlusNonformat"/>
        <w:jc w:val="both"/>
      </w:pPr>
      <w:r>
        <w:t>сведения, указанные в заявлении, достоверны.</w:t>
      </w:r>
    </w:p>
    <w:p w:rsidR="00AC12C4" w:rsidRDefault="00AC12C4">
      <w:pPr>
        <w:pStyle w:val="ConsPlusNonformat"/>
        <w:jc w:val="both"/>
      </w:pPr>
      <w:r>
        <w:t xml:space="preserve">    Расписку  о  принятии  документов  для  исправления  технической ошибки</w:t>
      </w:r>
    </w:p>
    <w:p w:rsidR="00AC12C4" w:rsidRDefault="00AC12C4">
      <w:pPr>
        <w:pStyle w:val="ConsPlusNonformat"/>
        <w:jc w:val="both"/>
      </w:pPr>
      <w:r>
        <w:t>получил.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_______________     _________________     _________________________</w:t>
      </w:r>
    </w:p>
    <w:p w:rsidR="00AC12C4" w:rsidRDefault="00AC12C4">
      <w:pPr>
        <w:pStyle w:val="ConsPlusNonformat"/>
        <w:jc w:val="both"/>
      </w:pPr>
      <w:r>
        <w:t xml:space="preserve">  (должность)           (подпись)                 (Ф.И.О.)</w:t>
      </w:r>
    </w:p>
    <w:p w:rsidR="00AC12C4" w:rsidRDefault="00AC12C4">
      <w:pPr>
        <w:pStyle w:val="ConsPlusNonformat"/>
        <w:jc w:val="both"/>
      </w:pPr>
    </w:p>
    <w:p w:rsidR="00AC12C4" w:rsidRDefault="00AC12C4">
      <w:pPr>
        <w:pStyle w:val="ConsPlusNonformat"/>
        <w:jc w:val="both"/>
      </w:pPr>
      <w:r>
        <w:t>"___" _________ 20__ г.                   М.П. (при наличии)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right"/>
        <w:outlineLvl w:val="1"/>
      </w:pPr>
      <w:r>
        <w:t>Приложение (справочное)</w:t>
      </w:r>
    </w:p>
    <w:p w:rsidR="00AC12C4" w:rsidRDefault="00AC12C4">
      <w:pPr>
        <w:pStyle w:val="ConsPlusNormal"/>
        <w:jc w:val="right"/>
      </w:pPr>
      <w:r>
        <w:lastRenderedPageBreak/>
        <w:t>к Административному регламенту</w:t>
      </w:r>
    </w:p>
    <w:p w:rsidR="00AC12C4" w:rsidRDefault="00AC12C4">
      <w:pPr>
        <w:pStyle w:val="ConsPlusNormal"/>
        <w:jc w:val="right"/>
      </w:pPr>
      <w:r>
        <w:t>Министерства строительства Республики Тыва</w:t>
      </w:r>
    </w:p>
    <w:p w:rsidR="00AC12C4" w:rsidRDefault="00AC12C4">
      <w:pPr>
        <w:pStyle w:val="ConsPlusNormal"/>
        <w:jc w:val="right"/>
      </w:pPr>
      <w:r>
        <w:t>по предоставлению государственной услуги</w:t>
      </w:r>
    </w:p>
    <w:p w:rsidR="00AC12C4" w:rsidRDefault="00AC12C4">
      <w:pPr>
        <w:pStyle w:val="ConsPlusNormal"/>
        <w:jc w:val="right"/>
      </w:pPr>
      <w:r>
        <w:t>по выдаче разрешений на ввод в эксплуатацию</w:t>
      </w:r>
    </w:p>
    <w:p w:rsidR="00AC12C4" w:rsidRDefault="00AC12C4">
      <w:pPr>
        <w:pStyle w:val="ConsPlusNormal"/>
        <w:jc w:val="right"/>
      </w:pPr>
      <w:r>
        <w:t>объектов капитального строительства</w:t>
      </w: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Title"/>
        <w:jc w:val="center"/>
      </w:pPr>
      <w:r>
        <w:t>РЕКВИЗИТЫ ДОЛЖНОСТНЫХ ЛИЦ,</w:t>
      </w:r>
    </w:p>
    <w:p w:rsidR="00AC12C4" w:rsidRDefault="00AC12C4">
      <w:pPr>
        <w:pStyle w:val="ConsPlusTitle"/>
        <w:jc w:val="center"/>
      </w:pPr>
      <w:r>
        <w:t>ОТВЕТСТВЕННЫХ ЗА ПРЕДОСТАВЛЕНИЕ ГОСУДАРСТВЕННОЙ УСЛУГИ</w:t>
      </w:r>
    </w:p>
    <w:p w:rsidR="00AC12C4" w:rsidRDefault="00AC12C4">
      <w:pPr>
        <w:pStyle w:val="ConsPlusTitle"/>
        <w:jc w:val="center"/>
      </w:pPr>
      <w:r>
        <w:t>И ОСУЩЕСТВЛЯЮЩИХ КОНТРОЛЬ ЕЕ ИСПОЛНЕНИЯ</w:t>
      </w:r>
    </w:p>
    <w:p w:rsidR="00AC12C4" w:rsidRDefault="00AC12C4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531"/>
      </w:tblGrid>
      <w:tr w:rsidR="00AC12C4">
        <w:tc>
          <w:tcPr>
            <w:tcW w:w="8277" w:type="dxa"/>
            <w:gridSpan w:val="2"/>
            <w:tcBorders>
              <w:top w:val="nil"/>
              <w:left w:val="nil"/>
              <w:right w:val="nil"/>
            </w:tcBorders>
          </w:tcPr>
          <w:p w:rsidR="00AC12C4" w:rsidRDefault="00AC12C4">
            <w:pPr>
              <w:pStyle w:val="ConsPlusNormal"/>
              <w:jc w:val="center"/>
            </w:pPr>
            <w:r>
              <w:t>Министерство строительства Республики Тыва</w:t>
            </w:r>
          </w:p>
        </w:tc>
      </w:tr>
      <w:tr w:rsidR="00AC12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746" w:type="dxa"/>
          </w:tcPr>
          <w:p w:rsidR="00AC12C4" w:rsidRDefault="00AC12C4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1" w:type="dxa"/>
          </w:tcPr>
          <w:p w:rsidR="00AC12C4" w:rsidRDefault="00AC12C4">
            <w:pPr>
              <w:pStyle w:val="ConsPlusNormal"/>
              <w:jc w:val="center"/>
            </w:pPr>
            <w:r>
              <w:t>Телефон</w:t>
            </w:r>
          </w:p>
        </w:tc>
      </w:tr>
      <w:tr w:rsidR="00AC12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746" w:type="dxa"/>
          </w:tcPr>
          <w:p w:rsidR="00AC12C4" w:rsidRDefault="00AC12C4">
            <w:pPr>
              <w:pStyle w:val="ConsPlusNormal"/>
            </w:pPr>
            <w:r>
              <w:t>Заместитель министра - главный архитектор Республики Тыва</w:t>
            </w:r>
          </w:p>
        </w:tc>
        <w:tc>
          <w:tcPr>
            <w:tcW w:w="1531" w:type="dxa"/>
          </w:tcPr>
          <w:p w:rsidR="00AC12C4" w:rsidRDefault="00AC12C4">
            <w:pPr>
              <w:pStyle w:val="ConsPlusNormal"/>
              <w:jc w:val="center"/>
            </w:pPr>
            <w:r>
              <w:t>2-44-11</w:t>
            </w:r>
          </w:p>
        </w:tc>
      </w:tr>
      <w:tr w:rsidR="00AC12C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746" w:type="dxa"/>
          </w:tcPr>
          <w:p w:rsidR="00AC12C4" w:rsidRDefault="00AC12C4">
            <w:pPr>
              <w:pStyle w:val="ConsPlusNormal"/>
            </w:pPr>
            <w:r>
              <w:t>Начальник отдела</w:t>
            </w:r>
          </w:p>
        </w:tc>
        <w:tc>
          <w:tcPr>
            <w:tcW w:w="1531" w:type="dxa"/>
          </w:tcPr>
          <w:p w:rsidR="00AC12C4" w:rsidRDefault="00AC12C4">
            <w:pPr>
              <w:pStyle w:val="ConsPlusNormal"/>
              <w:jc w:val="center"/>
            </w:pPr>
            <w:r>
              <w:t>2-32-51</w:t>
            </w:r>
          </w:p>
        </w:tc>
      </w:tr>
    </w:tbl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jc w:val="both"/>
      </w:pPr>
    </w:p>
    <w:p w:rsidR="00AC12C4" w:rsidRDefault="00AC12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41D1" w:rsidRDefault="005941D1">
      <w:bookmarkStart w:id="6" w:name="_GoBack"/>
      <w:bookmarkEnd w:id="6"/>
    </w:p>
    <w:sectPr w:rsidR="005941D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C4"/>
    <w:rsid w:val="005941D1"/>
    <w:rsid w:val="00AC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E8F89-4FAE-4F80-A558-0740E4DB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12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2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C12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4926&amp;dst=3365" TargetMode="External"/><Relationship Id="rId13" Type="http://schemas.openxmlformats.org/officeDocument/2006/relationships/hyperlink" Target="https://login.consultant.ru/link/?req=doc&amp;base=RLAW434&amp;n=42668&amp;dst=100006" TargetMode="External"/><Relationship Id="rId18" Type="http://schemas.openxmlformats.org/officeDocument/2006/relationships/hyperlink" Target="https://login.consultant.ru/link/?req=doc&amp;base=RLAW434&amp;n=43178&amp;dst=100008" TargetMode="External"/><Relationship Id="rId26" Type="http://schemas.openxmlformats.org/officeDocument/2006/relationships/hyperlink" Target="https://login.consultant.ru/link/?req=doc&amp;base=RZB&amp;n=481305" TargetMode="External"/><Relationship Id="rId39" Type="http://schemas.openxmlformats.org/officeDocument/2006/relationships/hyperlink" Target="https://login.consultant.ru/link/?req=doc&amp;base=RZB&amp;n=494996&amp;dst=10035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94926&amp;dst=3554" TargetMode="External"/><Relationship Id="rId34" Type="http://schemas.openxmlformats.org/officeDocument/2006/relationships/hyperlink" Target="https://minstroy.rtyva.ru/" TargetMode="External"/><Relationship Id="rId42" Type="http://schemas.openxmlformats.org/officeDocument/2006/relationships/hyperlink" Target="https://login.consultant.ru/link/?req=doc&amp;base=RLAW434&amp;n=43178&amp;dst=100028" TargetMode="External"/><Relationship Id="rId7" Type="http://schemas.openxmlformats.org/officeDocument/2006/relationships/hyperlink" Target="https://login.consultant.ru/link/?req=doc&amp;base=RLAW434&amp;n=43178&amp;dst=100006" TargetMode="External"/><Relationship Id="rId12" Type="http://schemas.openxmlformats.org/officeDocument/2006/relationships/hyperlink" Target="https://login.consultant.ru/link/?req=doc&amp;base=RLAW434&amp;n=39966&amp;dst=100005" TargetMode="External"/><Relationship Id="rId17" Type="http://schemas.openxmlformats.org/officeDocument/2006/relationships/hyperlink" Target="https://login.consultant.ru/link/?req=doc&amp;base=RLAW434&amp;n=39966&amp;dst=100006" TargetMode="External"/><Relationship Id="rId25" Type="http://schemas.openxmlformats.org/officeDocument/2006/relationships/hyperlink" Target="https://login.consultant.ru/link/?req=doc&amp;base=RZB&amp;n=493188" TargetMode="External"/><Relationship Id="rId33" Type="http://schemas.openxmlformats.org/officeDocument/2006/relationships/hyperlink" Target="https://login.consultant.ru/link/?req=doc&amp;base=RLAW434&amp;n=43178&amp;dst=100012" TargetMode="External"/><Relationship Id="rId38" Type="http://schemas.openxmlformats.org/officeDocument/2006/relationships/hyperlink" Target="https://minstroy.rtyva.ru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34&amp;n=43178&amp;dst=100007" TargetMode="External"/><Relationship Id="rId20" Type="http://schemas.openxmlformats.org/officeDocument/2006/relationships/hyperlink" Target="https://login.consultant.ru/link/?req=doc&amp;base=RLAW434&amp;n=43178&amp;dst=100009" TargetMode="External"/><Relationship Id="rId29" Type="http://schemas.openxmlformats.org/officeDocument/2006/relationships/hyperlink" Target="https://login.consultant.ru/link/?req=doc&amp;base=RZB&amp;n=494926&amp;dst=3622" TargetMode="External"/><Relationship Id="rId41" Type="http://schemas.openxmlformats.org/officeDocument/2006/relationships/hyperlink" Target="https://minstroy.rtyv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668&amp;dst=100006" TargetMode="External"/><Relationship Id="rId11" Type="http://schemas.openxmlformats.org/officeDocument/2006/relationships/hyperlink" Target="www.pravo.gov.ru" TargetMode="External"/><Relationship Id="rId24" Type="http://schemas.openxmlformats.org/officeDocument/2006/relationships/hyperlink" Target="https://login.consultant.ru/link/?req=doc&amp;base=RZB&amp;n=494926&amp;dst=3567" TargetMode="External"/><Relationship Id="rId32" Type="http://schemas.openxmlformats.org/officeDocument/2006/relationships/hyperlink" Target="https://login.consultant.ru/link/?req=doc&amp;base=RLAW434&amp;n=43178&amp;dst=100010" TargetMode="External"/><Relationship Id="rId37" Type="http://schemas.openxmlformats.org/officeDocument/2006/relationships/hyperlink" Target="https://login.consultant.ru/link/?req=doc&amp;base=RLAW434&amp;n=43178&amp;dst=100014" TargetMode="External"/><Relationship Id="rId40" Type="http://schemas.openxmlformats.org/officeDocument/2006/relationships/hyperlink" Target="https://login.consultant.ru/link/?req=doc&amp;base=RLAW434&amp;n=39966&amp;dst=10001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4&amp;n=39966&amp;dst=100005" TargetMode="External"/><Relationship Id="rId15" Type="http://schemas.openxmlformats.org/officeDocument/2006/relationships/hyperlink" Target="https://login.consultant.ru/link/?req=doc&amp;base=RZB&amp;n=426161&amp;dst=100195" TargetMode="External"/><Relationship Id="rId23" Type="http://schemas.openxmlformats.org/officeDocument/2006/relationships/hyperlink" Target="https://login.consultant.ru/link/?req=doc&amp;base=RZB&amp;n=494926&amp;dst=3613" TargetMode="External"/><Relationship Id="rId28" Type="http://schemas.openxmlformats.org/officeDocument/2006/relationships/hyperlink" Target="https://login.consultant.ru/link/?req=doc&amp;base=RLAW434&amp;n=42668&amp;dst=100006" TargetMode="External"/><Relationship Id="rId36" Type="http://schemas.openxmlformats.org/officeDocument/2006/relationships/hyperlink" Target="https://login.consultant.ru/link/?req=doc&amp;base=RZB&amp;n=494926&amp;dst=2536" TargetMode="External"/><Relationship Id="rId10" Type="http://schemas.openxmlformats.org/officeDocument/2006/relationships/hyperlink" Target="https://login.consultant.ru/link/?req=doc&amp;base=RLAW434&amp;n=43318&amp;dst=100024" TargetMode="External"/><Relationship Id="rId19" Type="http://schemas.openxmlformats.org/officeDocument/2006/relationships/hyperlink" Target="www.gosuslugi.ru" TargetMode="External"/><Relationship Id="rId31" Type="http://schemas.openxmlformats.org/officeDocument/2006/relationships/hyperlink" Target="https://login.consultant.ru/link/?req=doc&amp;base=RLAW434&amp;n=39966&amp;dst=100007" TargetMode="External"/><Relationship Id="rId44" Type="http://schemas.openxmlformats.org/officeDocument/2006/relationships/hyperlink" Target="https://login.consultant.ru/link/?req=doc&amp;base=RZB&amp;n=408602&amp;dst=1000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94996&amp;dst=100094" TargetMode="External"/><Relationship Id="rId14" Type="http://schemas.openxmlformats.org/officeDocument/2006/relationships/hyperlink" Target="https://login.consultant.ru/link/?req=doc&amp;base=RLAW434&amp;n=43178&amp;dst=100006" TargetMode="External"/><Relationship Id="rId22" Type="http://schemas.openxmlformats.org/officeDocument/2006/relationships/hyperlink" Target="https://login.consultant.ru/link/?req=doc&amp;base=RZB&amp;n=494926&amp;dst=2910" TargetMode="External"/><Relationship Id="rId27" Type="http://schemas.openxmlformats.org/officeDocument/2006/relationships/hyperlink" Target="https://login.consultant.ru/link/?req=doc&amp;base=RZB&amp;n=461022" TargetMode="External"/><Relationship Id="rId30" Type="http://schemas.openxmlformats.org/officeDocument/2006/relationships/hyperlink" Target="https://login.consultant.ru/link/?req=doc&amp;base=RZB&amp;n=494926&amp;dst=2536" TargetMode="External"/><Relationship Id="rId35" Type="http://schemas.openxmlformats.org/officeDocument/2006/relationships/hyperlink" Target="https://login.consultant.ru/link/?req=doc&amp;base=RZB&amp;n=494926&amp;dst=3622" TargetMode="External"/><Relationship Id="rId43" Type="http://schemas.openxmlformats.org/officeDocument/2006/relationships/hyperlink" Target="https://login.consultant.ru/link/?req=doc&amp;base=RZB&amp;n=40860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8957</Words>
  <Characters>51057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2025-01-31T09:45:00Z</dcterms:created>
  <dcterms:modified xsi:type="dcterms:W3CDTF">2025-01-31T09:45:00Z</dcterms:modified>
</cp:coreProperties>
</file>