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08" w:rsidRDefault="0085730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7308" w:rsidRDefault="00857308">
      <w:pPr>
        <w:pStyle w:val="ConsPlusNormal"/>
        <w:jc w:val="both"/>
        <w:outlineLvl w:val="0"/>
      </w:pPr>
    </w:p>
    <w:p w:rsidR="00857308" w:rsidRDefault="00857308">
      <w:pPr>
        <w:pStyle w:val="ConsPlusNormal"/>
        <w:jc w:val="both"/>
        <w:outlineLvl w:val="0"/>
      </w:pPr>
      <w:r>
        <w:t>Зарегистрировано в Минюсте РТ 24.10.2022 N 607</w:t>
      </w:r>
    </w:p>
    <w:p w:rsidR="00857308" w:rsidRDefault="008573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Title"/>
        <w:jc w:val="center"/>
      </w:pPr>
      <w:r>
        <w:t>МИНИСТЕРСТВО СТРОИТЕЛЬСТВА РЕСПУБЛИКИ ТЫВА</w:t>
      </w:r>
    </w:p>
    <w:p w:rsidR="00857308" w:rsidRDefault="00857308">
      <w:pPr>
        <w:pStyle w:val="ConsPlusTitle"/>
        <w:jc w:val="center"/>
      </w:pPr>
    </w:p>
    <w:p w:rsidR="00857308" w:rsidRDefault="00857308">
      <w:pPr>
        <w:pStyle w:val="ConsPlusTitle"/>
        <w:jc w:val="center"/>
      </w:pPr>
      <w:r>
        <w:t>ПРИКАЗ</w:t>
      </w:r>
    </w:p>
    <w:p w:rsidR="00857308" w:rsidRDefault="00857308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октября 2022 г. N 88-од</w:t>
      </w:r>
    </w:p>
    <w:p w:rsidR="00857308" w:rsidRDefault="00857308">
      <w:pPr>
        <w:pStyle w:val="ConsPlusTitle"/>
        <w:jc w:val="center"/>
      </w:pPr>
    </w:p>
    <w:p w:rsidR="00857308" w:rsidRDefault="0085730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57308" w:rsidRDefault="00857308">
      <w:pPr>
        <w:pStyle w:val="ConsPlusTitle"/>
        <w:jc w:val="center"/>
      </w:pPr>
      <w:r>
        <w:t>МИНИСТЕРСТВОМ СТРОИТЕЛЬСТВА РЕСПУБЛИКИ ТЫВА ГОСУДАРСТВЕННОЙ</w:t>
      </w:r>
    </w:p>
    <w:p w:rsidR="00857308" w:rsidRDefault="00857308">
      <w:pPr>
        <w:pStyle w:val="ConsPlusTitle"/>
        <w:jc w:val="center"/>
      </w:pPr>
      <w:r>
        <w:t>УСЛУГИ "ПОСТАНОВКА НА УЧЕТ ГРАЖДАН, ИМЕЮЩИХ ПРАВО</w:t>
      </w:r>
    </w:p>
    <w:p w:rsidR="00857308" w:rsidRDefault="00857308">
      <w:pPr>
        <w:pStyle w:val="ConsPlusTitle"/>
        <w:jc w:val="center"/>
      </w:pPr>
      <w:r>
        <w:t>НА ПОЛУЧЕНИЕ СОЦИАЛЬНЫХ ВЫПЛАТ В РАМКАХ РЕАЛИЗАЦИИ</w:t>
      </w:r>
    </w:p>
    <w:p w:rsidR="00857308" w:rsidRDefault="00857308">
      <w:pPr>
        <w:pStyle w:val="ConsPlusTitle"/>
        <w:jc w:val="center"/>
      </w:pPr>
      <w:r>
        <w:t>ФЕДЕРАЛЬНОГО ЗАКОНА ОТ 25 ОКТЯБРЯ 2002 ГОДА N 125-ФЗ</w:t>
      </w:r>
    </w:p>
    <w:p w:rsidR="00857308" w:rsidRDefault="00857308">
      <w:pPr>
        <w:pStyle w:val="ConsPlusTitle"/>
        <w:jc w:val="center"/>
      </w:pPr>
      <w:r>
        <w:t>"О ЖИЛИЩНЫХ СУБСИДИЯХ ГРАЖДАНАМ, ВЫЕЗЖАЮЩИМ ИЗ РАЙОНОВ</w:t>
      </w:r>
    </w:p>
    <w:p w:rsidR="00857308" w:rsidRDefault="00857308">
      <w:pPr>
        <w:pStyle w:val="ConsPlusTitle"/>
        <w:jc w:val="center"/>
      </w:pPr>
      <w:r>
        <w:t>КРАЙНЕГО СЕВЕРА И ПРИРАВНЕННЫХ К НИМ МЕСТНОСТЕЙ"</w:t>
      </w:r>
    </w:p>
    <w:p w:rsidR="00857308" w:rsidRDefault="00857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7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308" w:rsidRDefault="00857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308" w:rsidRDefault="00857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7308" w:rsidRDefault="008573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308" w:rsidRDefault="0085730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РТ от 04.04.2023 N 25-од)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308" w:rsidRDefault="00857308">
            <w:pPr>
              <w:pStyle w:val="ConsPlusNormal"/>
            </w:pPr>
          </w:p>
        </w:tc>
      </w:tr>
    </w:tbl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9 июня 2022 г. N 362 "О Порядке разработки и утверждения административных регламентов предоставления государственных услуг" приказываю: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Министерством строительства Республики Тыва государственной услуги "Постановка на учет граждан, имеющих право на получение социальных выплат в рамках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местностей".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 Признать утратившим силу: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приказ</w:t>
      </w:r>
      <w:proofErr w:type="gramEnd"/>
      <w:r>
        <w:t xml:space="preserve"> Министерства строительства и жилищно-коммунального хозяйства Республики Тыва от 23 января 2015 г. N 5-од "Об утверждении Административного регламента Министерства строительства Республики Тыва по предоставлению государственной услуги "Постановка на учет граждан, имеющих право на получение социальных выплат в рамках реализации Федерального закона от 25 октября 2002 года N 125-ФЗ "О жилищных субсидиях гражданам, выезжающим из районов Крайнего Севера и приравненных к ним местностей";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приказ</w:t>
      </w:r>
      <w:proofErr w:type="gramEnd"/>
      <w:r>
        <w:t xml:space="preserve"> Министерства строительства и жилищно-коммунального хозяйства Республики Тыва от 26 июня 2018 г. N 121-од "О внесении изменений в приказ Министерства строительства и жилищно-коммунального хозяйства Республики Тыва от 23 января 2015 г. N 5-од".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 Разместить настоящий приказ на официальном интернет-портале правовой информации (</w:t>
      </w:r>
      <w:hyperlink r:id="rId9">
        <w:r>
          <w:rPr>
            <w:color w:val="0000FF"/>
          </w:rPr>
          <w:t>www.pravo.gov.ru</w:t>
        </w:r>
      </w:hyperlink>
      <w:r>
        <w:t>) и официальном сайте Министерства здравоохранения Республики Тыва в информационно-телекоммуникационной сети "Интернет".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официального опубликования.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right"/>
      </w:pPr>
      <w:r>
        <w:t>И.о. министра</w:t>
      </w:r>
    </w:p>
    <w:p w:rsidR="00857308" w:rsidRDefault="00857308">
      <w:pPr>
        <w:pStyle w:val="ConsPlusNormal"/>
        <w:jc w:val="right"/>
      </w:pPr>
      <w:r>
        <w:t>А.В.ХУНАЙ-ООЛ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right"/>
        <w:outlineLvl w:val="0"/>
      </w:pPr>
      <w:r>
        <w:t>Утвержден</w:t>
      </w:r>
    </w:p>
    <w:p w:rsidR="00857308" w:rsidRDefault="00857308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Минстроя РТ</w:t>
      </w:r>
    </w:p>
    <w:p w:rsidR="00857308" w:rsidRDefault="00857308">
      <w:pPr>
        <w:pStyle w:val="ConsPlusNormal"/>
        <w:jc w:val="right"/>
      </w:pPr>
      <w:proofErr w:type="gramStart"/>
      <w:r>
        <w:t>от</w:t>
      </w:r>
      <w:proofErr w:type="gramEnd"/>
      <w:r>
        <w:t xml:space="preserve"> 20 октября 2022 г. N 88-од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857308" w:rsidRDefault="00857308">
      <w:pPr>
        <w:pStyle w:val="ConsPlusTitle"/>
        <w:jc w:val="center"/>
      </w:pPr>
      <w:r>
        <w:t>ПРЕДОСТАВЛЕНИЯ МИНИСТЕРСТВОМ СТРОИТЕЛЬСТВА РЕСПУБЛИКИ ТЫВА</w:t>
      </w:r>
    </w:p>
    <w:p w:rsidR="00857308" w:rsidRDefault="00857308">
      <w:pPr>
        <w:pStyle w:val="ConsPlusTitle"/>
        <w:jc w:val="center"/>
      </w:pPr>
      <w:r>
        <w:t>ГОСУДАРСТВЕННОЙ УСЛУГИ "ПОСТАНОВКА НА УЧЕТ ГРАЖДАН, ИМЕЮЩИХ</w:t>
      </w:r>
    </w:p>
    <w:p w:rsidR="00857308" w:rsidRDefault="00857308">
      <w:pPr>
        <w:pStyle w:val="ConsPlusTitle"/>
        <w:jc w:val="center"/>
      </w:pPr>
      <w:r>
        <w:t>ПРАВО НА ПОЛУЧЕНИЕ СОЦИАЛЬНЫХ ВЫПЛАТ В РАМКАХ РЕАЛИЗАЦИИ</w:t>
      </w:r>
    </w:p>
    <w:p w:rsidR="00857308" w:rsidRDefault="00857308">
      <w:pPr>
        <w:pStyle w:val="ConsPlusTitle"/>
        <w:jc w:val="center"/>
      </w:pPr>
      <w:r>
        <w:t>ФЕДЕРАЛЬНОГО ЗАКОНА ОТ 25 ОКТЯБРЯ 2002 ГОДА N 125-ФЗ "О</w:t>
      </w:r>
    </w:p>
    <w:p w:rsidR="00857308" w:rsidRDefault="00857308">
      <w:pPr>
        <w:pStyle w:val="ConsPlusTitle"/>
        <w:jc w:val="center"/>
      </w:pPr>
      <w:r>
        <w:t>ЖИЛИЩНЫХ СУБСИДИЯХ ГРАЖДАНАМ, ВЫЕЗЖАЮЩИМ ИЗ РАЙОНОВ</w:t>
      </w:r>
    </w:p>
    <w:p w:rsidR="00857308" w:rsidRDefault="00857308">
      <w:pPr>
        <w:pStyle w:val="ConsPlusTitle"/>
        <w:jc w:val="center"/>
      </w:pPr>
      <w:r>
        <w:t>КРАЙНЕГО СЕВЕРА И ПРИРАВНЕННЫХ К НИМ МЕСТНОСТЕЙ"</w:t>
      </w:r>
    </w:p>
    <w:p w:rsidR="00857308" w:rsidRDefault="00857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7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308" w:rsidRDefault="00857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308" w:rsidRDefault="00857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7308" w:rsidRDefault="008573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308" w:rsidRDefault="0085730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РТ от 04.04.2023 N 25-од)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308" w:rsidRDefault="00857308">
            <w:pPr>
              <w:pStyle w:val="ConsPlusNormal"/>
            </w:pPr>
          </w:p>
        </w:tc>
      </w:tr>
    </w:tbl>
    <w:p w:rsidR="00857308" w:rsidRDefault="00857308">
      <w:pPr>
        <w:pStyle w:val="ConsPlusNormal"/>
        <w:jc w:val="both"/>
      </w:pPr>
    </w:p>
    <w:p w:rsidR="00857308" w:rsidRDefault="00857308">
      <w:pPr>
        <w:pStyle w:val="ConsPlusTitle"/>
        <w:jc w:val="center"/>
        <w:outlineLvl w:val="1"/>
      </w:pPr>
      <w:r>
        <w:t>Общие положения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1.1.1. Административный регламент предоставления Министерством строительства Республики Тыва (далее - Минстрой Республики Тыва) государственной услуги "Постановка на учет граждан, имеющих право на получение социальных выплат в рамках реализации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местностям" (далее - Административный регламент), определяет сроки и последовательность административных процедур (действий) и (или) принятия решений, стандарт и порядок предоставления государственной услуги в Минстрое Республики Тыва.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1.2.1. Заявителями на получение государственной услуги являются граждане Российской Федерации, желающие выехать из районов Крайнего Севера и приравненных к ним местностей, имеющие право на получение социальных выплат для приобретения жилья в связи с переселением из районов Крайнего Севера и приравненных к ним местностей в рамках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местностям", проживающие на территории Республики Тыва (далее - заявитель, Федеральный закон N 125-ФЗ).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Заявителем от имени физического лица может выступать уполномоченное лицо, действующее на основании документов, подтверждающих его соответствующие полномочия.</w:t>
      </w:r>
    </w:p>
    <w:p w:rsidR="00857308" w:rsidRDefault="00857308">
      <w:pPr>
        <w:pStyle w:val="ConsPlusNormal"/>
        <w:spacing w:before="220"/>
        <w:ind w:firstLine="540"/>
        <w:jc w:val="both"/>
      </w:pPr>
      <w:bookmarkStart w:id="2" w:name="P55"/>
      <w:bookmarkEnd w:id="2"/>
      <w:r>
        <w:t>1.3.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Министерством строительства Республики Тыва (далее - профилирование), а также результата, за предоставлением которого обратился заявитель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1.3.1. Государственная услуга предоставляется заявителю в соответствии с вариантом предоставления государственной услуги, соответствующим признакам заявителя, определенным в </w:t>
      </w:r>
      <w:r>
        <w:lastRenderedPageBreak/>
        <w:t>результате анкетирования, проводимого Министерством строительства Республики Тыва (далее - профилирование), а также результата, за предоставлением которого обратился заявитель).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ind w:firstLine="540"/>
        <w:jc w:val="both"/>
      </w:pPr>
      <w:r>
        <w:t>2.1. Наименование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2.1.1. Наименование государственной услуги: "Постановка на учет граждан, имеющих право на получение социальных выплат в рамках реализации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местностей".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2.2. Наименование органа, предоставляющего государственную услугу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2.2.1. Предоставление государственной услуги осуществляется Минстроем Республики Тыва (далее - Министерство).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2.2.2. Государственная услуга через многофункциональный центр предоставления государственных и муниципальных услуг не предоставляется.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2.3. Результат предоставления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2.3.1. Результатами предоставления государственной услуги является решение о постановке заявителя на учет граждан, имеющих право на получение социальных выплат для приобретения жилья.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2.3.2. Результат предоставления государственной услуги оформляется в форме приказа Министерства.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государственной услуги заявителю выдается или направляется уведомление в письменной форме с обоснованием причин отказа.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2.3.3. Результат предоставления государственной услуги выдается (направляется) заявителю в соответствии выбранным им способом получения: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письменной форме лично заявителю или почтовым отправлением;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форме электронного документа по адресу электронной почты.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2.3.4. По результатам предоставления государственной услуги Министерством оформление реестровой записи и (или) фиксация факта получения результата государственной услуги в информационную систему не осуществляется.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2.4.1. Максимально допустимый срок прохождения всех административных процедур со дня подачи в Министерство заявления со всеми необходимыми документами, предусмотренными настоящим Административным регламентом, составляет 30 рабочих дней.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2.4.2. Выдача документа, являющегося результатом предоставления государственной услуги, осуществляется в момент заявки заявителя.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2.4.3. Срок исправления ошибок и опечаток в документах, являющихся результатом предоставления государственной услуги, Министерством осуществляется в течение 5 рабочих дней.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2.5. Правовые основания для предоставления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lastRenderedPageBreak/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Министерства, его должностных лиц, государственных гражданских служащих, работников размещаются на официальном сайте Министерства в информационно-телекоммуникационной сети "Интернет".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bookmarkStart w:id="3" w:name="P80"/>
      <w:bookmarkEnd w:id="3"/>
      <w:r>
        <w:t>2.6.1. Для получения государственной услуги заявитель представляет в Министерство следующие документы: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заявление о постановке на учет по форме согласно приложению к настоящему Административному регламенту;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согласие заявителя и всех членов семьи на обработку персональных данных;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 и проживающих с ним членов семьи (паспорт гражданина Российской Федерации);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документ, подтверждающий родственные отношения заявителя и членов его семьи (свидетельство о браке/о расторжении брака, свидетельство о рождении, свидетельство об усыновлении);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документ, подтверждающий общую продолжительность стажа работы в районах Крайнего Севера и приравненных к ним местностях (трудовая книжка либо документ, выданный Фондом пенсионного и социального страхования Российской Федерации);</w:t>
      </w:r>
    </w:p>
    <w:p w:rsidR="00857308" w:rsidRDefault="008573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Приказа</w:t>
        </w:r>
      </w:hyperlink>
      <w:r>
        <w:t xml:space="preserve"> Минстроя РТ от 04.04.2023 N 25-од)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пенсионное удостоверение или справка о пенсионном обеспечении из органа, осуществляющего пенсионное обеспечение, - для пенсионеров;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справка об инвалидности - для инвалидов I и II групп, а также для инвалидов с детства;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справка из органов службы занятости населения о признании заявителя в установленном порядке безработным - для безработных, состоящих не менее одного года на учете в органах службы занятости населения по месту постоянного проживания;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правоустанавливающие документы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документы, содержащие сведения о проживании заявителя в районах Крайнего Севера и приравненных к ним местностях в период с 31 декабря 1991 года до 1 января 2015 года (копия паспорта гражданина Российской Федерации с отметкой о регистрации по месту жительства либо свидетельство о регистрации по месту жительства, выданная Управлением по вопросам миграции МВД по Республике Тыва, адресная справка о регистрации по месту жительства, полученная через Госуслуги.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2.6.2. Документы, указанные в </w:t>
      </w:r>
      <w:hyperlink w:anchor="P8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предоставляются в оригиналах либо представляются надлежащим образом заверенные копии документов. Ответственным специалистом Министерства, принимающим документы, при представлении заявителем оригиналов документов изготавливаются копии этих документов и заверяются в порядке, установленном законодательством Российской Федерации.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lastRenderedPageBreak/>
        <w:t>В случае направления документов почтовым отправлением представляются надлежащим образом заверенные копии документов.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2.6.3. Документы, указанные в пункте 2.6.1 настоящего Административного регламента, могут быть представлены одним из следующих способов: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лично;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через законного представителя;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 использованием средств почтовой связи;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в электронной форме, в том числе с использованием Единого портала (с момента реализации технической возможности).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</w:p>
    <w:p w:rsidR="00857308" w:rsidRDefault="00857308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2.7.1. При формировании учетного дела заявителя уполномоченный орган в рамках межведомственного информационного взаимодействия запрашивает следующие документы и сведения: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 недвижимого имущества, государственной регистрации прав на недвижимое имущество,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органах (далее - ЕГРН):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сведения из ЕГРН о правах отдельного лица на имевшиеся (имеющиеся) у него объекты недвижимого имущества на территории Российской Федерации;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сведения из ЕГРН об объекте недвижимости, в котором зарегистрированы заявитель и члены его семьи;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органах, осуществляющих оказание государственных услуг в области социального обеспечения, в том числе в Отделении Фонда пенсионного и социального страхования Российской Федерации по Республике Тыва:</w:t>
      </w:r>
    </w:p>
    <w:p w:rsidR="00857308" w:rsidRDefault="008573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Приказа</w:t>
        </w:r>
      </w:hyperlink>
      <w:r>
        <w:t xml:space="preserve"> Минстроя РТ от 04.04.2023 N 25-од)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сведения о страховом номере индивидуального лицевого счета зарегистрированного лица в системе обязательного пенсионного страхования (далее - СНИЛС) на заявителя и членов его семьи;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сведения об инвалидности, содержащимися в федеральном реестре инвалидов (в случае необходимости подтверждения инвалидности).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В случае отсутствия соответствующих сведений в федеральном реестре инвалидов указанные сведения запрашиваются у заявителя;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сведения о государственном пенсионном обеспечении;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- сведения о трудовой деятельности в соответствии с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- сведения о продолжительности трудового стажа в районах Крайнего Севера и приравненных </w:t>
      </w:r>
      <w:r>
        <w:lastRenderedPageBreak/>
        <w:t>к ним местностях;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в территориальном органе федерального органа исполнительной власти, осуществляющем функции по выработке и реализации государственной политики и нормативно-правовому регулированию в сфере миграции: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адресную справку о регистрации по месту пребывания и по месту жительства в пределах Российской Федерации на заявителя и членов его семьи;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в федеральном органе исполнительной власти, осуществляющем функции по контролю и надзору за соблюдением законодательства о налогах и сборах: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сведения о государственной регистрации заключения и расторжения брака;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сведения о государственной регистрации рождения (для детей в возрасте до 14 лет);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- сведениями о государственной регистрации перемены имени (при необходимости);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2.7.2. Заявители вправе предоставить указанные в </w:t>
      </w:r>
      <w:hyperlink w:anchor="P100">
        <w:r>
          <w:rPr>
            <w:color w:val="0000FF"/>
          </w:rPr>
          <w:t>пункте 2.7.1</w:t>
        </w:r>
      </w:hyperlink>
      <w:r>
        <w:t xml:space="preserve"> Административного регламента документы (сведения) по собственной инициативе.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в предоставлении заявителю государственной услуги.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2.8.1. Основания для отказа в приеме документов, необходимых для предоставления государственной услуги, не предусмотрены.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2.9.1. Основания для приостановления предоставления государственной услуги не предусмотрены.</w:t>
      </w:r>
    </w:p>
    <w:p w:rsidR="00857308" w:rsidRDefault="00857308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2.9.2. Основаниями для отказа в предоставлении государственной услуги являются: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представление</w:t>
      </w:r>
      <w:proofErr w:type="gramEnd"/>
      <w:r>
        <w:t xml:space="preserve"> неполного пакета документов, перечень которых установлен </w:t>
      </w:r>
      <w:hyperlink w:anchor="P80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несоответствие</w:t>
      </w:r>
      <w:proofErr w:type="gramEnd"/>
      <w:r>
        <w:t xml:space="preserve"> гражданина требованиям, установленным </w:t>
      </w:r>
      <w:hyperlink w:anchor="P55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выявление</w:t>
      </w:r>
      <w:proofErr w:type="gramEnd"/>
      <w:r>
        <w:t xml:space="preserve"> в представленных документах не соответствующих действительности сведений.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2.10. Размер платы, взимаемой с заявителя при предоставлении государственной услуги, и способы ее взимания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2.10.1. Государственная услуга предоставляется на безвозмездной основе.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2.11.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2.11.1. 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</w:t>
      </w:r>
      <w:r>
        <w:lastRenderedPageBreak/>
        <w:t>должно превышать 15 минут на одного заявителя.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2.12. Срок регистрации запроса заявителя о предоставлении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2.12.1. Срок регистрации заявления и документов, указанных в </w:t>
      </w:r>
      <w:hyperlink w:anchor="P8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не может превышать одного рабочего дня с момента их поступления в Министерство.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Заявления регистрируются ответственным специалистом отдела по вопросам государственных программ и инвестиций Министерства в журнале регистрации заявлений.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2.13. Требования к помещениям, в которых предоставляются государственные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2.13.1.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2.13.2. Помещение для приема и выдачи документов должно быть оформлено необходимой визуальной, текстовой информацией.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В указанном помещении должно иметься достаточное количество как мест для ожидания, так и для заполнения посетителями необходимых документов.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2.13.3. В целях реализации прав граждан на получение государственной услуги вход в здание должен быть оборудован специальным пандусом.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2.13.4. На информационных стендах в помещении, предназначенном для приема заявления о предоставлении государственной услуги и документов, размещается следующая информация: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извлечения</w:t>
      </w:r>
      <w:proofErr w:type="gramEnd"/>
      <w:r>
        <w:t xml:space="preserve"> из законодательных и иных нормативных правовых актов, содержащих нормы, регулирующие деятельность Министерства по предоставлению государственной услуги;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извлечения</w:t>
      </w:r>
      <w:proofErr w:type="gramEnd"/>
      <w:r>
        <w:t xml:space="preserve"> из текста настоящего Административного регламента;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перечень</w:t>
      </w:r>
      <w:proofErr w:type="gramEnd"/>
      <w:r>
        <w:t xml:space="preserve"> документов, необходимых для получения государственной услуги, а также требования, предъявляемые к этим документам;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график</w:t>
      </w:r>
      <w:proofErr w:type="gramEnd"/>
      <w:r>
        <w:t xml:space="preserve"> приема граждан;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образцы</w:t>
      </w:r>
      <w:proofErr w:type="gramEnd"/>
      <w:r>
        <w:t xml:space="preserve"> оформления документов, необходимых для предоставления государственной услуги;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порядок</w:t>
      </w:r>
      <w:proofErr w:type="gramEnd"/>
      <w:r>
        <w:t xml:space="preserve"> информирования о ходе предоставления государственной услуги;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порядок</w:t>
      </w:r>
      <w:proofErr w:type="gramEnd"/>
      <w:r>
        <w:t xml:space="preserve"> получения консультаций (справок);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порядок</w:t>
      </w:r>
      <w:proofErr w:type="gramEnd"/>
      <w:r>
        <w:t xml:space="preserve"> обжалования решений, действий или бездействия специалистов, ответственных за предоставление государственной услуги.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2.13.5. Вход в помещение Министерства оборудуется пандусами, расширенными проходами, позволяющими обеспечить беспрепятственный доступ инвалидов,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Информационные щиты,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подразделения, ответственного за предоставление государственной услуги.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lastRenderedPageBreak/>
        <w:t>2.13.6. В соответствии с требованиями законодательства Российской Федерации о социальной защите инвалидов в местах предоставления государственной услуги Министерство обеспечивает: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1) возможность беспрепятственного входа в помещения и выхода из них;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3) возможность посадки в транспортное средство и высадки из него, в том числе с использованием кресла-коляски;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5)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7) допуск сурдопереводчика и тифлосурдопереводчика;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8) допуск собаки-проводника при наличии документа, подтверждающего ее специальное обучение и выдаваемого по установленным форме и порядке;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9) оказание работниками, предоставляющими услугу, помощи инвалидам в преодолении барьеров, мешающих получению ими услуг наравне с другими лицами.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2.14. Показатели доступности и качества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2.14.1. Показателями доступности предоставления государственной услуги являются: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расположенность</w:t>
      </w:r>
      <w:proofErr w:type="gramEnd"/>
      <w:r>
        <w:t xml:space="preserve"> помещений Министерства в зоне доступности к общественному транспорту;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доступность</w:t>
      </w:r>
      <w:proofErr w:type="gramEnd"/>
      <w:r>
        <w:t xml:space="preserve"> для инвалидов помещений, в которых предоставляется государственная услуга;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необходимого количества специалистов, а также помещений, в которых осуществляется прием документов от заявителей;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исчерпывающей информации о способах, порядке, сроках предоставления государственной услуги на информационных стендах, в сети "Интернет", на официальном сайте Министерства;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возможность</w:t>
      </w:r>
      <w:proofErr w:type="gramEnd"/>
      <w:r>
        <w:t xml:space="preserve"> подачи заявления в электронном виде;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возможность</w:t>
      </w:r>
      <w:proofErr w:type="gramEnd"/>
      <w:r>
        <w:t xml:space="preserve"> получения заявителем результатов предоставления государственной услуги в электронном виде;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оказание</w:t>
      </w:r>
      <w:proofErr w:type="gramEnd"/>
      <w:r>
        <w:t xml:space="preserve"> специалистами Министерства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2.14.2. Показателями качества предоставления государственной услуги являются: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lastRenderedPageBreak/>
        <w:t>соблюдение</w:t>
      </w:r>
      <w:proofErr w:type="gramEnd"/>
      <w:r>
        <w:t xml:space="preserve"> сроков приема и рассмотрения документов;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срока получения результата государственной услуги;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отсутствие</w:t>
      </w:r>
      <w:proofErr w:type="gramEnd"/>
      <w:r>
        <w:t xml:space="preserve"> прецедентов (обоснованных жалоб) на нарушение настоящего Административного регламента, совершенных специалистами;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количество</w:t>
      </w:r>
      <w:proofErr w:type="gramEnd"/>
      <w:r>
        <w:t xml:space="preserve"> взаимодействий заявителя со специалистами; 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направлении документов, необходимых для предоставления государственной услуги, по почте - отсутствует (без учета консультаций).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2.14.3. Продолжительность одного взаимодействия заявителя со специалистом при предоставлении государственной услуги не превышает 15 минут.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2.14.4. Предоставление государственной услуги, включая подачу заявления на предоставление государственной услуги, через многофункциональный центр предоставления государственных и муниципальных услуг не осуществляется.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2.14.5. Информация о ходе предоставления государственной услуги может быть получена заявителем на официальном сайте Министерства - </w:t>
      </w:r>
      <w:hyperlink r:id="rId17">
        <w:r>
          <w:rPr>
            <w:color w:val="0000FF"/>
          </w:rPr>
          <w:t>https://minstroy.rtyva.ru/</w:t>
        </w:r>
      </w:hyperlink>
      <w:r>
        <w:t>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2.14.6. Государственная услуга по экстерриториальному принципу и в составе комплексного запроса не предоставляется.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2.15. Иные требования к предоставлению государственной услуги,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2.15.1.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предусмотрено.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2.15.2.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2.15.3. Предоставление государственной услуги в электронной форме с использованием Единого портала государственных и муниципальных услуг не осуществляется.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857308" w:rsidRDefault="00857308">
      <w:pPr>
        <w:pStyle w:val="ConsPlusTitle"/>
        <w:jc w:val="center"/>
      </w:pPr>
      <w:proofErr w:type="gramStart"/>
      <w:r>
        <w:t>выполнения</w:t>
      </w:r>
      <w:proofErr w:type="gramEnd"/>
      <w:r>
        <w:t xml:space="preserve"> административных процедур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ind w:firstLine="540"/>
        <w:jc w:val="both"/>
      </w:pPr>
      <w:r>
        <w:t>3.1. Перечень вариантов предоставления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3.1.1. Варианты предоставления государственной услуги включает в себя следующие административные процедуры: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прием</w:t>
      </w:r>
      <w:proofErr w:type="gramEnd"/>
      <w:r>
        <w:t xml:space="preserve"> и регистрация документов, необходимых для предоставления государственной услуги;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формирование</w:t>
      </w:r>
      <w:proofErr w:type="gramEnd"/>
      <w:r>
        <w:t xml:space="preserve"> и направление межведомственного запроса в иные органы государственной власти и организации, участвующие в предоставлении государственной услуги;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рассмотрение</w:t>
      </w:r>
      <w:proofErr w:type="gramEnd"/>
      <w:r>
        <w:t xml:space="preserve"> документов и оформление результата предоставления государственной услуги или отказа в предоставлении государственной услуги;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lastRenderedPageBreak/>
        <w:t>направление</w:t>
      </w:r>
      <w:proofErr w:type="gramEnd"/>
      <w:r>
        <w:t xml:space="preserve"> уведомлений о результате предоставления государственной услуги либо об отказе в ее предоставлении;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осуществление</w:t>
      </w:r>
      <w:proofErr w:type="gramEnd"/>
      <w:r>
        <w:t xml:space="preserve"> административных процедур (действий) в электронной форме;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порядок</w:t>
      </w:r>
      <w:proofErr w:type="gramEnd"/>
      <w:r>
        <w:t xml:space="preserve"> исправления допущенных опечаток и ошибок в выданных в результате предоставления государственной услуги документах.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3.2. Профилирование заявителя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3.2.1. 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 государственной услуги, за получением которого они обратились, не устанавливаются.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 Прием и регистрация документов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3.3.1. Основанием для начала процедуры приема документов является поступление в Министерство заявления и документов, предусмотренных настоящим Административным регламентом.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3.3.2. Ответственным за выполнение административной процедуры является специалист отдела по вопросам государственных программ и инвестиций Министерства (далее - ответственный специалист).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3.3.3. Ответственный специалист при обращении заявителя в Министерство выполняет следующие действия: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устанавливает</w:t>
      </w:r>
      <w:proofErr w:type="gramEnd"/>
      <w:r>
        <w:t xml:space="preserve"> предмет обращения;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устанавливает</w:t>
      </w:r>
      <w:proofErr w:type="gramEnd"/>
      <w:r>
        <w:t xml:space="preserve"> личность заявителя и его полномочия;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консультирует</w:t>
      </w:r>
      <w:proofErr w:type="gramEnd"/>
      <w:r>
        <w:t xml:space="preserve"> заявителя о порядке оформления заявления;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проверяет</w:t>
      </w:r>
      <w:proofErr w:type="gramEnd"/>
      <w:r>
        <w:t xml:space="preserve"> соответствие заявления требованиям, указанным в настоящем Административном регламенте;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снимает</w:t>
      </w:r>
      <w:proofErr w:type="gramEnd"/>
      <w:r>
        <w:t xml:space="preserve"> копию паспорта заявителя (страниц, содержащих информацию о личности заявителя, отметки о его регистрации по месту жительства);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проводит</w:t>
      </w:r>
      <w:proofErr w:type="gramEnd"/>
      <w:r>
        <w:t xml:space="preserve"> проверку документов на соответствие требованиям настоящего Административного регламента;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вносит</w:t>
      </w:r>
      <w:proofErr w:type="gramEnd"/>
      <w:r>
        <w:t xml:space="preserve"> в установленном порядке в журнал регистрации заявлений запись о приеме заявления, в том числе полученного по почте, в день приема заявлений.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3.3.4. При подаче заявления о предоставлении государственной услуги в электронной форме ответственный специалист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 Министерства.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3.3.5. Основания для отказа в приеме документов на представление государственной услуги отсутствуют.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3.3.6. Максимальный срок совершения данной административной процедуры составляет не более 15 минут.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lastRenderedPageBreak/>
        <w:t>3.3.7. Способом установления личности (идентификации) заявителя является при подаче заявления документ, удостоверяющий личность.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по почте подлинники документов не направляются, установление личности, удостоверение верности копий документов и свидетельствование подлинности подписи лица на заявлении осуществляется в порядке, установленном законодательством Российской Федерации.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3.3.8. Критерием принятия решения является соответствие заявления и документов, поданных заявителем, требованиям к составу и комплектности документов, установленным </w:t>
      </w:r>
      <w:hyperlink w:anchor="P80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3.3.9. Возможность приема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3.3.10. Результат административной процедуры: выдача заявителю расписки о приеме заявления и документов с указанием их перечня, и даты приема.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3.3.11. Способ фиксации результата выполнения административной процедуры - регистрация заявления в журнале регистрации заявлений.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3.4. Принятие решения о предоставлении либо об отказе в предоставлении государственной услуги и выдача разрешения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3.4.1. Основанием для начала исполнения административной процедуры является обращение заявителя с документами, указанными в </w:t>
      </w:r>
      <w:hyperlink w:anchor="P8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и документами (сведениями), запрашиваемыми в рамках межведомственного взаимодействия, в случае если указанные документы (сведения) предоставлены заявителем по собственной инициативе, лично (через уполномоченного представителя), по почте либо через Единый портал (с момента реализации технической возможности).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3.4.2. Регистрация заявления о постановке на учет осуществляется ответственным специалистом отдела в день его получения. При регистрации на заявлении делается отметка, содержащая регистрационный номер и дату, которые затем заносятся в журнал регистрации заявлений. Выдается расписка о приеме документов.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3.4.3. Результатом исполнения административной процедуры является прием и регистрация документов, указанных в </w:t>
      </w:r>
      <w:hyperlink w:anchor="P8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и документов (сведений), запрашиваемых в рамках межведомственного взаимодействия, в случае если указанные документы (сведения) предоставлены заявителем по собственной инициативе.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3.5. Формирование и направление межведомственного запроса в иные органы государственной власти и организации, участвующие в предоставлении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3.5.1. Основанием для начала исполнения административной процедуры является непредставление заявителями по собственной инициативе документов, указанных в </w:t>
      </w:r>
      <w:hyperlink w:anchor="P100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3.5.2. Результатом исполнения административной процедуры является получение документов, указанных в пункте 2.7.1 Административного регламента, запрашиваемых в рамках межведомственного информационного взаимодействия.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3.6. Рассмотрение документов и оформление результата предоставления государственной услуги или отказа в предоставлении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lastRenderedPageBreak/>
        <w:t xml:space="preserve">3.6.1. Основанием для начала исполнения административной процедуры является поступление в Министерство документов, указанных в </w:t>
      </w:r>
      <w:hyperlink w:anchor="P80">
        <w:r>
          <w:rPr>
            <w:color w:val="0000FF"/>
          </w:rPr>
          <w:t>пунктах 2.6.1</w:t>
        </w:r>
      </w:hyperlink>
      <w:r>
        <w:t xml:space="preserve"> настоящего Административного регламента и документов, указанных в </w:t>
      </w:r>
      <w:hyperlink w:anchor="P100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запрашиваемых в рамках межведомственного информационного взаимодействия.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3.6.2. Ответственный специалист в течение 30 рабочих дней со дня регистрации заявлений об участии в мероприятии: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рассматривает</w:t>
      </w:r>
      <w:proofErr w:type="gramEnd"/>
      <w:r>
        <w:t xml:space="preserve"> документы заявителей и документы (сведения), полученные в рамках межведомственного информационного взаимодействия, указанные в пункте 2.7.1 настоящего Административного регламента, и принимает решение о постановке (отказе в постановке) заявителя на учет;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представляет</w:t>
      </w:r>
      <w:proofErr w:type="gramEnd"/>
      <w:r>
        <w:t xml:space="preserve"> по согласованию с начальником отдела, курирующим заместителем министра строительства Республики Тыва проект решения о предоставлении государственной услуги (об отказе в предоставлении государственной услуги, при наличии оснований, предусмотренных </w:t>
      </w:r>
      <w:hyperlink w:anchor="P124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регламента) министру строительства Республики Тыва для подписания.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3.6.3. Результатом исполнения административной процедуры является принятие решения о постановке либо об отказе в постановке на учет.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3.7. Направление уведомлений о результате предоставления государственной услуги либо об отказе в ее предоставлении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3.7.1. Основанием для начала исполнения административной процедуры является принятие решения о постановке либо об отказе в постановке на учет.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3.7.2. Министерство в течение 7 рабочих дней со дня принятия решения о постановке либо об отказе в постановке на учет уведомляют о нем заявителя способом, указанным в заявлении об участии в мероприятии.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3.7.3. Результатом исполнения административной процедуры является направленное уведомление о постановке либо об отказе в постановке на учет.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3.8.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3.8.1.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государственной услуги документах.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3.8.2.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прилагаемым к заявлению материалам и нормативным документам.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3.8.3. Срок административной процедуры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3.8.4. Результатом административной процедуры является исправление допущенных специалистом Министерства опечаток 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выданных в результате предоставления государственной услуги </w:t>
      </w:r>
      <w:r>
        <w:lastRenderedPageBreak/>
        <w:t>документах.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Title"/>
        <w:jc w:val="center"/>
        <w:outlineLvl w:val="1"/>
      </w:pPr>
      <w:r>
        <w:t>IV. Формы контроля за исполнением</w:t>
      </w:r>
    </w:p>
    <w:p w:rsidR="00857308" w:rsidRDefault="00857308">
      <w:pPr>
        <w:pStyle w:val="ConsPlusTitle"/>
        <w:jc w:val="center"/>
      </w:pPr>
      <w:r>
        <w:t>Административного регламента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4.1.1. Контроль за предоставлением государственной услуги,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- положения актов), а также принятием решений должностными лицами осуществляют: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начальник отдела по вопросам государственных программ и инвестиций Министерства;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заместитель министра строительства Республики Тыва.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4.1.2. Контроль осуществляется в формах: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проверка в форме присутствия при консультировании по вопросам предоставления государственной услуги, при предоставлении государственной услуги;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изучение документов, оформляемых в ходе предоставления государственной услуги;</w:t>
      </w:r>
    </w:p>
    <w:p w:rsidR="00857308" w:rsidRDefault="0085730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заслушивание и (или) рассмотрение отчетов и справок о предоставлении государственной услуги.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4.1.3. Контроль осуществляется постоянно в ходе текущего взаимодействия специалистов и лиц, осуществляющих контроль.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4.1.4. Персональная ответственность специалистов, ответственных за исполнение административных процедур, закрепляется в должностных регламентах (инструкциях).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4.2.1. Контроль за соблюдением полноты и качества предоставления государственной услуги включает в себя проведение проверок, выявление и устранение нарушений прав заявителей при предоставлении государственной услуги,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Проверки могут носить плановый характер (осуществляться на основании полугодовых или годовых планов работы) и внеплановый характер (по конкретному обращению заявителя).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По результатам проведения проверки в случае нарушений виновные лица привлекаются к ответственности в соответствии с законодательством Российской Федерации.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несут персональную ответственность за решения и действия (бездействие), принимаемые в ходе предоставления государственной услуги.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4.2.2. Персональная ответственность должностных лиц закрепляется в должностных </w:t>
      </w:r>
      <w:r>
        <w:lastRenderedPageBreak/>
        <w:t>регламентах (инструкциях).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4.2.3. Все плановые проверки должны осуществляться регулярно, в течение всего периода деятельности Министерства.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4.2.4. Установленные формы отчетности о предоставлении государственной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 xml:space="preserve">4.2.5. Граждане, их объединения и организации контролируют предоставление государственной услуги путем получения информации о ней по телефону, по письменным обращениям, по электронной почте и на официальном сайте Министерства - </w:t>
      </w:r>
      <w:hyperlink r:id="rId18">
        <w:r>
          <w:rPr>
            <w:color w:val="0000FF"/>
          </w:rPr>
          <w:t>https://minstroy.rtyva.ru/</w:t>
        </w:r>
      </w:hyperlink>
      <w:r>
        <w:t xml:space="preserve"> в случаях, если такой контроль предусмотрен законодательством Российской Федерации.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4.3. Ответственность должностных лиц Министерства за решения и действия (бездействие), принимаемые (осуществляемые) ими в ходе предоставления государственной услуги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4.3.1. Должностные лица, предоставляющие государственную услугу, несут ответственность, предусмотренную законодательством Российской Федерации за соблюдение порядка предоставления государственной услуги.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4.3.2. Ответственность должностных лиц за соблюдение порядка предоставления государственной услуги закрепляется в должностных регламентах (инструкциях) в соответствии с законодательством Российской Федерации.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4.4.1. Граждане, их объединения и организации контролируют предоставление государственной услуги путем получения информации о ней по телефону, по письменным обращениям, по электронной почте.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857308" w:rsidRDefault="00857308">
      <w:pPr>
        <w:pStyle w:val="ConsPlusTitle"/>
        <w:jc w:val="center"/>
      </w:pPr>
      <w:proofErr w:type="gramStart"/>
      <w:r>
        <w:t>и</w:t>
      </w:r>
      <w:proofErr w:type="gramEnd"/>
      <w:r>
        <w:t xml:space="preserve"> действий (бездействия) органа, предоставляющего</w:t>
      </w:r>
    </w:p>
    <w:p w:rsidR="00857308" w:rsidRDefault="00857308">
      <w:pPr>
        <w:pStyle w:val="ConsPlusTitle"/>
        <w:jc w:val="center"/>
      </w:pPr>
      <w:proofErr w:type="gramStart"/>
      <w:r>
        <w:t>государственную</w:t>
      </w:r>
      <w:proofErr w:type="gramEnd"/>
      <w:r>
        <w:t xml:space="preserve"> услугу, многофункционального центра,</w:t>
      </w:r>
    </w:p>
    <w:p w:rsidR="00857308" w:rsidRDefault="00857308">
      <w:pPr>
        <w:pStyle w:val="ConsPlusTitle"/>
        <w:jc w:val="center"/>
      </w:pPr>
      <w:proofErr w:type="gramStart"/>
      <w:r>
        <w:t>организаций</w:t>
      </w:r>
      <w:proofErr w:type="gramEnd"/>
      <w:r>
        <w:t xml:space="preserve">, указанных в </w:t>
      </w:r>
      <w:hyperlink r:id="rId19">
        <w:r>
          <w:rPr>
            <w:color w:val="0000FF"/>
          </w:rPr>
          <w:t>части 1.1 статьи 16</w:t>
        </w:r>
      </w:hyperlink>
      <w:r>
        <w:t xml:space="preserve"> Федерального</w:t>
      </w:r>
    </w:p>
    <w:p w:rsidR="00857308" w:rsidRDefault="00857308">
      <w:pPr>
        <w:pStyle w:val="ConsPlusTitle"/>
        <w:jc w:val="center"/>
      </w:pPr>
      <w:proofErr w:type="gramStart"/>
      <w:r>
        <w:t>закона</w:t>
      </w:r>
      <w:proofErr w:type="gramEnd"/>
      <w:r>
        <w:t xml:space="preserve"> от 27 июля 2010 г. N 210-ФЗ "Об организации</w:t>
      </w:r>
    </w:p>
    <w:p w:rsidR="00857308" w:rsidRDefault="00857308">
      <w:pPr>
        <w:pStyle w:val="ConsPlusTitle"/>
        <w:jc w:val="center"/>
      </w:pPr>
      <w:proofErr w:type="gramStart"/>
      <w:r>
        <w:t>предоставления</w:t>
      </w:r>
      <w:proofErr w:type="gramEnd"/>
      <w:r>
        <w:t xml:space="preserve"> государственных и муниципальных услуг",</w:t>
      </w:r>
    </w:p>
    <w:p w:rsidR="00857308" w:rsidRDefault="00857308">
      <w:pPr>
        <w:pStyle w:val="ConsPlusTitle"/>
        <w:jc w:val="center"/>
      </w:pPr>
      <w:proofErr w:type="gramStart"/>
      <w:r>
        <w:t>а</w:t>
      </w:r>
      <w:proofErr w:type="gramEnd"/>
      <w:r>
        <w:t xml:space="preserve"> также их должностных лиц, государственных или</w:t>
      </w:r>
    </w:p>
    <w:p w:rsidR="00857308" w:rsidRDefault="00857308">
      <w:pPr>
        <w:pStyle w:val="ConsPlusTitle"/>
        <w:jc w:val="center"/>
      </w:pPr>
      <w:proofErr w:type="gramStart"/>
      <w:r>
        <w:t>муниципальных</w:t>
      </w:r>
      <w:proofErr w:type="gramEnd"/>
      <w:r>
        <w:t xml:space="preserve"> служащих, работников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ind w:firstLine="540"/>
        <w:jc w:val="both"/>
      </w:pPr>
      <w:r>
        <w:t>5.1. Заявители имеют право на обжалование в досудебном порядке решений и действий (бездействия) Министерства, должностного лица, государственного гражданского служащего Министерства, участвующего в предоставлении государственной услуги, в Министерство.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5.2. Жалоба подается в письменной форме на бумажном носителе или в электронной форме.</w:t>
      </w:r>
    </w:p>
    <w:p w:rsidR="00857308" w:rsidRDefault="00857308">
      <w:pPr>
        <w:pStyle w:val="ConsPlusNormal"/>
        <w:spacing w:before="220"/>
        <w:ind w:firstLine="540"/>
        <w:jc w:val="both"/>
      </w:pPr>
      <w:r>
        <w:t>5.3. Жалоба может быть направлена по почте, с использованием информационно-телекоммуникационной сети "Интернет", официального сайта Министерства (</w:t>
      </w:r>
      <w:hyperlink r:id="rId20">
        <w:r>
          <w:rPr>
            <w:color w:val="0000FF"/>
          </w:rPr>
          <w:t>https://minstroy.rtyva.ru/</w:t>
        </w:r>
      </w:hyperlink>
      <w:r>
        <w:t>), а также может быть принята при личном приеме заявителя.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right"/>
        <w:outlineLvl w:val="1"/>
      </w:pPr>
      <w:r>
        <w:t>Приложение</w:t>
      </w:r>
    </w:p>
    <w:p w:rsidR="00857308" w:rsidRDefault="00857308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857308" w:rsidRDefault="00857308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Министерством</w:t>
      </w:r>
    </w:p>
    <w:p w:rsidR="00857308" w:rsidRDefault="00857308">
      <w:pPr>
        <w:pStyle w:val="ConsPlusNormal"/>
        <w:jc w:val="right"/>
      </w:pPr>
      <w:proofErr w:type="gramStart"/>
      <w:r>
        <w:t>строительства</w:t>
      </w:r>
      <w:proofErr w:type="gramEnd"/>
      <w:r>
        <w:t xml:space="preserve"> Республики Тыва</w:t>
      </w:r>
    </w:p>
    <w:p w:rsidR="00857308" w:rsidRDefault="00857308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услуги</w:t>
      </w:r>
    </w:p>
    <w:p w:rsidR="00857308" w:rsidRDefault="00857308">
      <w:pPr>
        <w:pStyle w:val="ConsPlusNormal"/>
        <w:jc w:val="right"/>
      </w:pPr>
      <w:r>
        <w:t>"Постановка на учет граждан,</w:t>
      </w:r>
    </w:p>
    <w:p w:rsidR="00857308" w:rsidRDefault="00857308">
      <w:pPr>
        <w:pStyle w:val="ConsPlusNormal"/>
        <w:jc w:val="right"/>
      </w:pPr>
      <w:proofErr w:type="gramStart"/>
      <w:r>
        <w:t>имеющих</w:t>
      </w:r>
      <w:proofErr w:type="gramEnd"/>
      <w:r>
        <w:t xml:space="preserve"> право на получение</w:t>
      </w:r>
    </w:p>
    <w:p w:rsidR="00857308" w:rsidRDefault="00857308">
      <w:pPr>
        <w:pStyle w:val="ConsPlusNormal"/>
        <w:jc w:val="right"/>
      </w:pPr>
      <w:proofErr w:type="gramStart"/>
      <w:r>
        <w:t>социальных</w:t>
      </w:r>
      <w:proofErr w:type="gramEnd"/>
      <w:r>
        <w:t xml:space="preserve"> выплат в рамках</w:t>
      </w:r>
    </w:p>
    <w:p w:rsidR="00857308" w:rsidRDefault="00857308">
      <w:pPr>
        <w:pStyle w:val="ConsPlusNormal"/>
        <w:jc w:val="right"/>
      </w:pPr>
      <w:proofErr w:type="gramStart"/>
      <w:r>
        <w:t>реализации</w:t>
      </w:r>
      <w:proofErr w:type="gramEnd"/>
      <w:r>
        <w:t xml:space="preserve"> Федерального закона</w:t>
      </w:r>
    </w:p>
    <w:p w:rsidR="00857308" w:rsidRDefault="00857308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октября 2002 года N 125-ФЗ</w:t>
      </w:r>
    </w:p>
    <w:p w:rsidR="00857308" w:rsidRDefault="00857308">
      <w:pPr>
        <w:pStyle w:val="ConsPlusNormal"/>
        <w:jc w:val="right"/>
      </w:pPr>
      <w:r>
        <w:t>"О жилищных субсидиях гражданам,</w:t>
      </w:r>
    </w:p>
    <w:p w:rsidR="00857308" w:rsidRDefault="00857308">
      <w:pPr>
        <w:pStyle w:val="ConsPlusNormal"/>
        <w:jc w:val="right"/>
      </w:pPr>
      <w:proofErr w:type="gramStart"/>
      <w:r>
        <w:t>выезжающим</w:t>
      </w:r>
      <w:proofErr w:type="gramEnd"/>
      <w:r>
        <w:t xml:space="preserve"> из районов Крайнего Севера</w:t>
      </w:r>
    </w:p>
    <w:p w:rsidR="00857308" w:rsidRDefault="00857308">
      <w:pPr>
        <w:pStyle w:val="ConsPlusNormal"/>
        <w:jc w:val="right"/>
      </w:pPr>
      <w:proofErr w:type="gramStart"/>
      <w:r>
        <w:t>и</w:t>
      </w:r>
      <w:proofErr w:type="gramEnd"/>
      <w:r>
        <w:t xml:space="preserve"> приравненных к ним местностей"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nformat"/>
        <w:jc w:val="both"/>
      </w:pPr>
      <w:r>
        <w:t xml:space="preserve">                                                Министру строительства</w:t>
      </w:r>
    </w:p>
    <w:p w:rsidR="00857308" w:rsidRDefault="00857308">
      <w:pPr>
        <w:pStyle w:val="ConsPlusNonformat"/>
        <w:jc w:val="both"/>
      </w:pPr>
      <w:r>
        <w:t xml:space="preserve">                                                Республики Тыва</w:t>
      </w:r>
    </w:p>
    <w:p w:rsidR="00857308" w:rsidRDefault="0085730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57308" w:rsidRDefault="0085730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от</w:t>
      </w:r>
      <w:proofErr w:type="gramEnd"/>
      <w:r>
        <w:t xml:space="preserve"> гражданина(ки)</w:t>
      </w:r>
    </w:p>
    <w:p w:rsidR="00857308" w:rsidRDefault="00857308">
      <w:pPr>
        <w:pStyle w:val="ConsPlusNonformat"/>
        <w:jc w:val="both"/>
      </w:pPr>
      <w:r>
        <w:t xml:space="preserve">                                                __________________________,</w:t>
      </w:r>
    </w:p>
    <w:p w:rsidR="00857308" w:rsidRDefault="00857308">
      <w:pPr>
        <w:pStyle w:val="ConsPlusNonformat"/>
        <w:jc w:val="both"/>
      </w:pPr>
      <w:r>
        <w:t xml:space="preserve">                                                          (Ф.И.О.)</w:t>
      </w:r>
    </w:p>
    <w:p w:rsidR="00857308" w:rsidRDefault="0085730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857308" w:rsidRDefault="0085730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57308" w:rsidRDefault="0085730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57308" w:rsidRDefault="00857308">
      <w:pPr>
        <w:pStyle w:val="ConsPlusNonformat"/>
        <w:jc w:val="both"/>
      </w:pPr>
      <w:r>
        <w:t xml:space="preserve">                                                     (</w:t>
      </w:r>
      <w:proofErr w:type="gramStart"/>
      <w:r>
        <w:t>почтовый</w:t>
      </w:r>
      <w:proofErr w:type="gramEnd"/>
      <w:r>
        <w:t xml:space="preserve"> адрес)</w:t>
      </w:r>
    </w:p>
    <w:p w:rsidR="00857308" w:rsidRDefault="00857308">
      <w:pPr>
        <w:pStyle w:val="ConsPlusNonformat"/>
        <w:jc w:val="both"/>
      </w:pPr>
    </w:p>
    <w:p w:rsidR="00857308" w:rsidRDefault="00857308">
      <w:pPr>
        <w:pStyle w:val="ConsPlusNonformat"/>
        <w:jc w:val="both"/>
      </w:pPr>
      <w:r>
        <w:t xml:space="preserve">                                 ЗАЯВЛЕНИЕ.</w:t>
      </w:r>
    </w:p>
    <w:p w:rsidR="00857308" w:rsidRDefault="00857308">
      <w:pPr>
        <w:pStyle w:val="ConsPlusNonformat"/>
        <w:jc w:val="both"/>
      </w:pPr>
    </w:p>
    <w:p w:rsidR="00857308" w:rsidRDefault="00857308">
      <w:pPr>
        <w:pStyle w:val="ConsPlusNonformat"/>
        <w:jc w:val="both"/>
      </w:pPr>
      <w:r>
        <w:t xml:space="preserve">    Прошу включить меня ___________________________________________________</w:t>
      </w:r>
    </w:p>
    <w:p w:rsidR="00857308" w:rsidRDefault="00857308">
      <w:pPr>
        <w:pStyle w:val="ConsPlusNonformat"/>
        <w:jc w:val="both"/>
      </w:pPr>
      <w:r>
        <w:t xml:space="preserve">                                           (Ф.И.О.)</w:t>
      </w:r>
    </w:p>
    <w:p w:rsidR="00857308" w:rsidRDefault="00857308">
      <w:pPr>
        <w:pStyle w:val="ConsPlusNonformat"/>
        <w:jc w:val="both"/>
      </w:pPr>
      <w:proofErr w:type="gramStart"/>
      <w:r>
        <w:t>в  список</w:t>
      </w:r>
      <w:proofErr w:type="gramEnd"/>
      <w:r>
        <w:t xml:space="preserve">  граждан,  имеющих  право  на  получение  социальных  выплат  для</w:t>
      </w:r>
    </w:p>
    <w:p w:rsidR="00857308" w:rsidRDefault="00857308">
      <w:pPr>
        <w:pStyle w:val="ConsPlusNonformat"/>
        <w:jc w:val="both"/>
      </w:pPr>
      <w:proofErr w:type="gramStart"/>
      <w:r>
        <w:t>приобретения</w:t>
      </w:r>
      <w:proofErr w:type="gramEnd"/>
      <w:r>
        <w:t xml:space="preserve"> жилья</w:t>
      </w:r>
    </w:p>
    <w:p w:rsidR="00857308" w:rsidRDefault="00857308">
      <w:pPr>
        <w:pStyle w:val="ConsPlusNonformat"/>
        <w:jc w:val="both"/>
      </w:pPr>
      <w:r>
        <w:t>___________________________________________________________________________</w:t>
      </w:r>
    </w:p>
    <w:p w:rsidR="00857308" w:rsidRDefault="00857308">
      <w:pPr>
        <w:pStyle w:val="ConsPlusNonformat"/>
        <w:jc w:val="both"/>
      </w:pPr>
      <w:r>
        <w:t xml:space="preserve">    (</w:t>
      </w:r>
      <w:proofErr w:type="gramStart"/>
      <w:r>
        <w:t>наименование</w:t>
      </w:r>
      <w:proofErr w:type="gramEnd"/>
      <w:r>
        <w:t xml:space="preserve"> мест (места), где желает приобрести жилое помещение)</w:t>
      </w:r>
    </w:p>
    <w:p w:rsidR="00857308" w:rsidRDefault="00857308">
      <w:pPr>
        <w:pStyle w:val="ConsPlusNonformat"/>
        <w:jc w:val="both"/>
      </w:pPr>
      <w:r>
        <w:t xml:space="preserve">    </w:t>
      </w:r>
      <w:proofErr w:type="gramStart"/>
      <w:r>
        <w:t>Адреса  регистрации</w:t>
      </w:r>
      <w:proofErr w:type="gramEnd"/>
      <w:r>
        <w:t xml:space="preserve">  по  месту  жительства  в районах Крайнего Севера и</w:t>
      </w:r>
    </w:p>
    <w:p w:rsidR="00857308" w:rsidRDefault="00857308">
      <w:pPr>
        <w:pStyle w:val="ConsPlusNonformat"/>
        <w:jc w:val="both"/>
      </w:pPr>
      <w:proofErr w:type="gramStart"/>
      <w:r>
        <w:t>приравненных  к</w:t>
      </w:r>
      <w:proofErr w:type="gramEnd"/>
      <w:r>
        <w:t xml:space="preserve">  ним  местностях  начиная с 31 декабря 1991 г. (указываются</w:t>
      </w:r>
    </w:p>
    <w:p w:rsidR="00857308" w:rsidRDefault="00857308">
      <w:pPr>
        <w:pStyle w:val="ConsPlusNonformat"/>
        <w:jc w:val="both"/>
      </w:pPr>
      <w:proofErr w:type="gramStart"/>
      <w:r>
        <w:t>только  гражданами</w:t>
      </w:r>
      <w:proofErr w:type="gramEnd"/>
      <w:r>
        <w:t>,  представляющими заявление в целях постановки на учет в</w:t>
      </w:r>
    </w:p>
    <w:p w:rsidR="00857308" w:rsidRDefault="00857308">
      <w:pPr>
        <w:pStyle w:val="ConsPlusNonformat"/>
        <w:jc w:val="both"/>
      </w:pPr>
      <w:proofErr w:type="gramStart"/>
      <w:r>
        <w:t>качестве  имеющего</w:t>
      </w:r>
      <w:proofErr w:type="gramEnd"/>
      <w:r>
        <w:t xml:space="preserve">  право  на получение социальной выплаты для приобретения</w:t>
      </w:r>
    </w:p>
    <w:p w:rsidR="00857308" w:rsidRDefault="00857308">
      <w:pPr>
        <w:pStyle w:val="ConsPlusNonformat"/>
        <w:jc w:val="both"/>
      </w:pPr>
      <w:proofErr w:type="gramStart"/>
      <w:r>
        <w:t>жилья</w:t>
      </w:r>
      <w:proofErr w:type="gramEnd"/>
      <w:r>
        <w:t xml:space="preserve">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жилищных субсидиях гражданам,</w:t>
      </w:r>
    </w:p>
    <w:p w:rsidR="00857308" w:rsidRDefault="00857308">
      <w:pPr>
        <w:pStyle w:val="ConsPlusNonformat"/>
        <w:jc w:val="both"/>
      </w:pPr>
      <w:proofErr w:type="gramStart"/>
      <w:r>
        <w:t>выезжающим</w:t>
      </w:r>
      <w:proofErr w:type="gramEnd"/>
      <w:r>
        <w:t xml:space="preserve"> из районов Крайнего Севера и приравненных к ним местностей"):</w:t>
      </w:r>
    </w:p>
    <w:p w:rsidR="00857308" w:rsidRDefault="008573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4479"/>
      </w:tblGrid>
      <w:tr w:rsidR="00857308">
        <w:tc>
          <w:tcPr>
            <w:tcW w:w="4535" w:type="dxa"/>
            <w:gridSpan w:val="2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Период проживания</w:t>
            </w:r>
          </w:p>
        </w:tc>
        <w:tc>
          <w:tcPr>
            <w:tcW w:w="4479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</w:tr>
      <w:tr w:rsidR="00857308">
        <w:tc>
          <w:tcPr>
            <w:tcW w:w="1814" w:type="dxa"/>
          </w:tcPr>
          <w:p w:rsidR="00857308" w:rsidRDefault="008573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(месяц, год)</w:t>
            </w:r>
          </w:p>
        </w:tc>
        <w:tc>
          <w:tcPr>
            <w:tcW w:w="2721" w:type="dxa"/>
          </w:tcPr>
          <w:p w:rsidR="00857308" w:rsidRDefault="00857308"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(месяц, год)</w:t>
            </w:r>
          </w:p>
        </w:tc>
        <w:tc>
          <w:tcPr>
            <w:tcW w:w="4479" w:type="dxa"/>
          </w:tcPr>
          <w:p w:rsidR="00857308" w:rsidRDefault="00857308">
            <w:pPr>
              <w:pStyle w:val="ConsPlusNormal"/>
            </w:pPr>
          </w:p>
        </w:tc>
      </w:tr>
      <w:tr w:rsidR="00857308">
        <w:tc>
          <w:tcPr>
            <w:tcW w:w="1814" w:type="dxa"/>
          </w:tcPr>
          <w:p w:rsidR="00857308" w:rsidRDefault="00857308">
            <w:pPr>
              <w:pStyle w:val="ConsPlusNormal"/>
            </w:pPr>
          </w:p>
        </w:tc>
        <w:tc>
          <w:tcPr>
            <w:tcW w:w="2721" w:type="dxa"/>
          </w:tcPr>
          <w:p w:rsidR="00857308" w:rsidRDefault="00857308">
            <w:pPr>
              <w:pStyle w:val="ConsPlusNormal"/>
            </w:pPr>
          </w:p>
        </w:tc>
        <w:tc>
          <w:tcPr>
            <w:tcW w:w="4479" w:type="dxa"/>
          </w:tcPr>
          <w:p w:rsidR="00857308" w:rsidRDefault="00857308">
            <w:pPr>
              <w:pStyle w:val="ConsPlusNormal"/>
            </w:pPr>
          </w:p>
        </w:tc>
      </w:tr>
    </w:tbl>
    <w:p w:rsidR="00857308" w:rsidRDefault="00857308">
      <w:pPr>
        <w:pStyle w:val="ConsPlusNormal"/>
        <w:jc w:val="both"/>
      </w:pPr>
    </w:p>
    <w:p w:rsidR="00857308" w:rsidRDefault="00857308">
      <w:pPr>
        <w:pStyle w:val="ConsPlusNonformat"/>
        <w:jc w:val="both"/>
      </w:pPr>
      <w:r>
        <w:t xml:space="preserve">    Состав семьи:</w:t>
      </w:r>
    </w:p>
    <w:p w:rsidR="00857308" w:rsidRDefault="00857308">
      <w:pPr>
        <w:pStyle w:val="ConsPlusNonformat"/>
        <w:jc w:val="both"/>
      </w:pPr>
      <w:r>
        <w:t xml:space="preserve">    </w:t>
      </w:r>
      <w:proofErr w:type="gramStart"/>
      <w:r>
        <w:t>супруга</w:t>
      </w:r>
      <w:proofErr w:type="gramEnd"/>
      <w:r>
        <w:t xml:space="preserve"> (супруг) ______________________________________________________</w:t>
      </w:r>
    </w:p>
    <w:p w:rsidR="00857308" w:rsidRDefault="00857308">
      <w:pPr>
        <w:pStyle w:val="ConsPlusNonformat"/>
        <w:jc w:val="both"/>
      </w:pPr>
      <w:r>
        <w:t xml:space="preserve">                                  (Ф.И.О., дата рождения)</w:t>
      </w:r>
    </w:p>
    <w:p w:rsidR="00857308" w:rsidRDefault="00857308">
      <w:pPr>
        <w:pStyle w:val="ConsPlusNonformat"/>
        <w:jc w:val="both"/>
      </w:pPr>
      <w:proofErr w:type="gramStart"/>
      <w:r>
        <w:t>проживает</w:t>
      </w:r>
      <w:proofErr w:type="gramEnd"/>
      <w:r>
        <w:t xml:space="preserve"> по адресу: _____________________________________________________;</w:t>
      </w:r>
    </w:p>
    <w:p w:rsidR="00857308" w:rsidRDefault="00857308">
      <w:pPr>
        <w:pStyle w:val="ConsPlusNonformat"/>
        <w:jc w:val="both"/>
      </w:pPr>
      <w:r>
        <w:t xml:space="preserve">    </w:t>
      </w:r>
      <w:proofErr w:type="gramStart"/>
      <w:r>
        <w:t>дети</w:t>
      </w:r>
      <w:proofErr w:type="gramEnd"/>
      <w:r>
        <w:t>:</w:t>
      </w:r>
    </w:p>
    <w:p w:rsidR="00857308" w:rsidRDefault="00857308">
      <w:pPr>
        <w:pStyle w:val="ConsPlusNonformat"/>
        <w:jc w:val="both"/>
      </w:pPr>
      <w:r>
        <w:t>___________________________________________________________________________</w:t>
      </w:r>
    </w:p>
    <w:p w:rsidR="00857308" w:rsidRDefault="00857308">
      <w:pPr>
        <w:pStyle w:val="ConsPlusNonformat"/>
        <w:jc w:val="both"/>
      </w:pPr>
      <w:r>
        <w:t xml:space="preserve">                          (Ф.И.О., дата рождения)</w:t>
      </w:r>
    </w:p>
    <w:p w:rsidR="00857308" w:rsidRDefault="00857308">
      <w:pPr>
        <w:pStyle w:val="ConsPlusNonformat"/>
        <w:jc w:val="both"/>
      </w:pPr>
      <w:proofErr w:type="gramStart"/>
      <w:r>
        <w:t>проживает</w:t>
      </w:r>
      <w:proofErr w:type="gramEnd"/>
      <w:r>
        <w:t xml:space="preserve"> по адресу: _____________________________________________________;</w:t>
      </w:r>
    </w:p>
    <w:p w:rsidR="00857308" w:rsidRDefault="00857308">
      <w:pPr>
        <w:pStyle w:val="ConsPlusNonformat"/>
        <w:jc w:val="both"/>
      </w:pPr>
      <w:r>
        <w:t>___________________________________________________________________________</w:t>
      </w:r>
    </w:p>
    <w:p w:rsidR="00857308" w:rsidRDefault="00857308">
      <w:pPr>
        <w:pStyle w:val="ConsPlusNonformat"/>
        <w:jc w:val="both"/>
      </w:pPr>
      <w:r>
        <w:t xml:space="preserve">                          (Ф.И.О., дата рождения)</w:t>
      </w:r>
    </w:p>
    <w:p w:rsidR="00857308" w:rsidRDefault="00857308">
      <w:pPr>
        <w:pStyle w:val="ConsPlusNonformat"/>
        <w:jc w:val="both"/>
      </w:pPr>
      <w:proofErr w:type="gramStart"/>
      <w:r>
        <w:t>проживает</w:t>
      </w:r>
      <w:proofErr w:type="gramEnd"/>
      <w:r>
        <w:t xml:space="preserve"> по адресу: _____________________________________________________,</w:t>
      </w:r>
    </w:p>
    <w:p w:rsidR="00857308" w:rsidRDefault="00857308">
      <w:pPr>
        <w:pStyle w:val="ConsPlusNonformat"/>
        <w:jc w:val="both"/>
      </w:pPr>
      <w:proofErr w:type="gramStart"/>
      <w:r>
        <w:t>кроме</w:t>
      </w:r>
      <w:proofErr w:type="gramEnd"/>
      <w:r>
        <w:t xml:space="preserve"> того, со мной проживают:</w:t>
      </w:r>
    </w:p>
    <w:p w:rsidR="00857308" w:rsidRDefault="00857308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857308" w:rsidRDefault="0085730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857308" w:rsidRDefault="00857308">
      <w:pPr>
        <w:pStyle w:val="ConsPlusNonformat"/>
        <w:jc w:val="both"/>
      </w:pPr>
      <w:r>
        <w:t>__________________________________________________________________________.</w:t>
      </w:r>
    </w:p>
    <w:p w:rsidR="00857308" w:rsidRDefault="0085730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857308" w:rsidRDefault="00857308">
      <w:pPr>
        <w:pStyle w:val="ConsPlusNonformat"/>
        <w:jc w:val="both"/>
      </w:pPr>
      <w:r>
        <w:t xml:space="preserve">    </w:t>
      </w:r>
      <w:proofErr w:type="gramStart"/>
      <w:r>
        <w:t>В  настоящее</w:t>
      </w:r>
      <w:proofErr w:type="gramEnd"/>
      <w:r>
        <w:t xml:space="preserve">  время  я  и  члены  моей  семьи  иных  жилых помещений на</w:t>
      </w:r>
    </w:p>
    <w:p w:rsidR="00857308" w:rsidRDefault="00857308">
      <w:pPr>
        <w:pStyle w:val="ConsPlusNonformat"/>
        <w:jc w:val="both"/>
      </w:pPr>
      <w:proofErr w:type="gramStart"/>
      <w:r>
        <w:t>территории  Российской</w:t>
      </w:r>
      <w:proofErr w:type="gramEnd"/>
      <w:r>
        <w:t xml:space="preserve">  Федерации (жилых помещений на территории Российской</w:t>
      </w:r>
    </w:p>
    <w:p w:rsidR="00857308" w:rsidRDefault="00857308">
      <w:pPr>
        <w:pStyle w:val="ConsPlusNonformat"/>
        <w:jc w:val="both"/>
      </w:pPr>
      <w:proofErr w:type="gramStart"/>
      <w:r>
        <w:t>Федерации  за</w:t>
      </w:r>
      <w:proofErr w:type="gramEnd"/>
      <w:r>
        <w:t xml:space="preserve">  пределами  районов  Крайнего  Севера  и  приравненных  к ним</w:t>
      </w:r>
    </w:p>
    <w:p w:rsidR="00857308" w:rsidRDefault="00857308">
      <w:pPr>
        <w:pStyle w:val="ConsPlusNonformat"/>
        <w:jc w:val="both"/>
      </w:pPr>
      <w:proofErr w:type="gramStart"/>
      <w:r>
        <w:t>местностей</w:t>
      </w:r>
      <w:proofErr w:type="gramEnd"/>
      <w:r>
        <w:t>) не имеем (имеем), но нуждаемся в улучшении жилищных условий.</w:t>
      </w:r>
    </w:p>
    <w:p w:rsidR="00857308" w:rsidRDefault="00857308">
      <w:pPr>
        <w:pStyle w:val="ConsPlusNonformat"/>
        <w:jc w:val="both"/>
      </w:pPr>
      <w:r>
        <w:t xml:space="preserve">              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sectPr w:rsidR="00857308" w:rsidSect="002A3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757"/>
        <w:gridCol w:w="1701"/>
        <w:gridCol w:w="2211"/>
        <w:gridCol w:w="1550"/>
        <w:gridCol w:w="2211"/>
      </w:tblGrid>
      <w:tr w:rsidR="00857308">
        <w:tc>
          <w:tcPr>
            <w:tcW w:w="576" w:type="dxa"/>
            <w:vAlign w:val="center"/>
          </w:tcPr>
          <w:p w:rsidR="00857308" w:rsidRDefault="00857308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Фамилия, имя, отчество гражданина, подавшего заявление, члена его семьи, имеющего иное жилое помещение в собственности</w:t>
            </w:r>
          </w:p>
        </w:tc>
        <w:tc>
          <w:tcPr>
            <w:tcW w:w="1701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Родственные отношения лица, имеющего жилые помещения, с гражданином, подавшим заявление</w:t>
            </w: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Почтовый адрес местонахождения жилого помещения</w:t>
            </w:r>
          </w:p>
        </w:tc>
        <w:tc>
          <w:tcPr>
            <w:tcW w:w="1550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Вид, общая площадь (кв. м) жилого помещения, которым владеет гражданин, подавший заявление, и (или) члены его семьи</w:t>
            </w: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Реквизиты свидетельства о праве собственности, другого документа, подтверждающего право собственности на жилое помещение</w:t>
            </w:r>
          </w:p>
        </w:tc>
      </w:tr>
      <w:tr w:rsidR="00857308">
        <w:tc>
          <w:tcPr>
            <w:tcW w:w="576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0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  <w:jc w:val="center"/>
            </w:pPr>
            <w:r>
              <w:t>6</w:t>
            </w:r>
          </w:p>
        </w:tc>
      </w:tr>
      <w:tr w:rsidR="00857308">
        <w:tc>
          <w:tcPr>
            <w:tcW w:w="576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</w:pPr>
          </w:p>
        </w:tc>
      </w:tr>
      <w:tr w:rsidR="00857308">
        <w:tc>
          <w:tcPr>
            <w:tcW w:w="576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</w:pPr>
          </w:p>
        </w:tc>
      </w:tr>
      <w:tr w:rsidR="00857308">
        <w:tc>
          <w:tcPr>
            <w:tcW w:w="576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857308" w:rsidRDefault="00857308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857308" w:rsidRDefault="00857308">
            <w:pPr>
              <w:pStyle w:val="ConsPlusNormal"/>
            </w:pPr>
          </w:p>
        </w:tc>
      </w:tr>
    </w:tbl>
    <w:p w:rsidR="00857308" w:rsidRDefault="00857308">
      <w:pPr>
        <w:pStyle w:val="ConsPlusNormal"/>
        <w:jc w:val="both"/>
      </w:pPr>
    </w:p>
    <w:p w:rsidR="00857308" w:rsidRDefault="00857308">
      <w:pPr>
        <w:pStyle w:val="ConsPlusNonformat"/>
        <w:jc w:val="both"/>
      </w:pPr>
      <w:r>
        <w:t xml:space="preserve">    </w:t>
      </w:r>
      <w:proofErr w:type="gramStart"/>
      <w:r>
        <w:t>Мне  известно</w:t>
      </w:r>
      <w:proofErr w:type="gramEnd"/>
      <w:r>
        <w:t>,  что  заведомо  ложные сведения, сообщенные в заявлении,</w:t>
      </w:r>
    </w:p>
    <w:p w:rsidR="00857308" w:rsidRDefault="00857308">
      <w:pPr>
        <w:pStyle w:val="ConsPlusNonformat"/>
        <w:jc w:val="both"/>
      </w:pPr>
      <w:proofErr w:type="gramStart"/>
      <w:r>
        <w:t>влекут  отказ</w:t>
      </w:r>
      <w:proofErr w:type="gramEnd"/>
      <w:r>
        <w:t xml:space="preserve">  в  постановке  на  учет  граждан, имеющих право на получение</w:t>
      </w:r>
    </w:p>
    <w:p w:rsidR="00857308" w:rsidRDefault="00857308">
      <w:pPr>
        <w:pStyle w:val="ConsPlusNonformat"/>
        <w:jc w:val="both"/>
      </w:pPr>
      <w:proofErr w:type="gramStart"/>
      <w:r>
        <w:t>социальных</w:t>
      </w:r>
      <w:proofErr w:type="gramEnd"/>
      <w:r>
        <w:t xml:space="preserve"> выплат для приобретения жилья.</w:t>
      </w:r>
    </w:p>
    <w:p w:rsidR="00857308" w:rsidRDefault="00857308">
      <w:pPr>
        <w:pStyle w:val="ConsPlusNonformat"/>
        <w:jc w:val="both"/>
      </w:pPr>
    </w:p>
    <w:p w:rsidR="00857308" w:rsidRDefault="00857308">
      <w:pPr>
        <w:pStyle w:val="ConsPlusNonformat"/>
        <w:jc w:val="both"/>
      </w:pPr>
      <w:r>
        <w:t>_________________________________   _________________   ___________________</w:t>
      </w:r>
    </w:p>
    <w:p w:rsidR="00857308" w:rsidRDefault="00857308">
      <w:pPr>
        <w:pStyle w:val="ConsPlusNonformat"/>
        <w:jc w:val="both"/>
      </w:pPr>
      <w:r>
        <w:t xml:space="preserve">       (Ф.И.О. </w:t>
      </w:r>
      <w:proofErr w:type="gramStart"/>
      <w:r>
        <w:t xml:space="preserve">заявителя)   </w:t>
      </w:r>
      <w:proofErr w:type="gramEnd"/>
      <w:r>
        <w:t xml:space="preserve">            (подпись)             (дата)</w:t>
      </w: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jc w:val="both"/>
      </w:pPr>
    </w:p>
    <w:p w:rsidR="00857308" w:rsidRDefault="008573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1D1" w:rsidRDefault="005941D1"/>
    <w:sectPr w:rsidR="005941D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08"/>
    <w:rsid w:val="005941D1"/>
    <w:rsid w:val="008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385A-B07A-4ED0-8CD7-94E1B33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3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73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73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73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57872" TargetMode="External"/><Relationship Id="rId13" Type="http://schemas.openxmlformats.org/officeDocument/2006/relationships/hyperlink" Target="https://login.consultant.ru/link/?req=doc&amp;base=RZB&amp;n=357872" TargetMode="External"/><Relationship Id="rId18" Type="http://schemas.openxmlformats.org/officeDocument/2006/relationships/hyperlink" Target="https://minstroy.rtyv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357872" TargetMode="External"/><Relationship Id="rId7" Type="http://schemas.openxmlformats.org/officeDocument/2006/relationships/hyperlink" Target="https://login.consultant.ru/link/?req=doc&amp;base=RLAW434&amp;n=43318&amp;dst=100024" TargetMode="External"/><Relationship Id="rId12" Type="http://schemas.openxmlformats.org/officeDocument/2006/relationships/hyperlink" Target="https://login.consultant.ru/link/?req=doc&amp;base=RZB&amp;n=357872" TargetMode="External"/><Relationship Id="rId17" Type="http://schemas.openxmlformats.org/officeDocument/2006/relationships/hyperlink" Target="https://minstroy.rtyv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93279" TargetMode="External"/><Relationship Id="rId20" Type="http://schemas.openxmlformats.org/officeDocument/2006/relationships/hyperlink" Target="https://minstroy.rtyv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996&amp;dst=100094" TargetMode="External"/><Relationship Id="rId11" Type="http://schemas.openxmlformats.org/officeDocument/2006/relationships/hyperlink" Target="https://login.consultant.ru/link/?req=doc&amp;base=RZB&amp;n=357872&amp;dst=16" TargetMode="External"/><Relationship Id="rId5" Type="http://schemas.openxmlformats.org/officeDocument/2006/relationships/hyperlink" Target="https://login.consultant.ru/link/?req=doc&amp;base=RLAW434&amp;n=39575&amp;dst=100005" TargetMode="External"/><Relationship Id="rId15" Type="http://schemas.openxmlformats.org/officeDocument/2006/relationships/hyperlink" Target="https://login.consultant.ru/link/?req=doc&amp;base=RLAW434&amp;n=39575&amp;dst=1000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4&amp;n=39575&amp;dst=100005" TargetMode="External"/><Relationship Id="rId19" Type="http://schemas.openxmlformats.org/officeDocument/2006/relationships/hyperlink" Target="https://login.consultant.ru/link/?req=doc&amp;base=RZB&amp;n=494996&amp;dst=1003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pravo.gov.ru" TargetMode="External"/><Relationship Id="rId14" Type="http://schemas.openxmlformats.org/officeDocument/2006/relationships/hyperlink" Target="https://login.consultant.ru/link/?req=doc&amp;base=RLAW434&amp;n=39575&amp;dst=1000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6391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2025-01-31T09:56:00Z</dcterms:created>
  <dcterms:modified xsi:type="dcterms:W3CDTF">2025-01-31T09:56:00Z</dcterms:modified>
</cp:coreProperties>
</file>